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B91" w:rsidRPr="00236406" w:rsidRDefault="00E05B91" w:rsidP="00236406">
      <w:pPr>
        <w:spacing w:after="0" w:line="280" w:lineRule="exact"/>
        <w:jc w:val="both"/>
        <w:rPr>
          <w:rFonts w:ascii="Times New Roman" w:hAnsi="Times New Roman" w:cs="Times New Roman"/>
          <w:sz w:val="30"/>
          <w:szCs w:val="30"/>
        </w:rPr>
      </w:pPr>
      <w:r w:rsidRPr="00236406">
        <w:rPr>
          <w:rFonts w:ascii="Times New Roman" w:hAnsi="Times New Roman" w:cs="Times New Roman"/>
          <w:sz w:val="30"/>
          <w:szCs w:val="30"/>
        </w:rPr>
        <w:t>Об эффективности профилактических мер, принимаемых в рамках противодействия преступлениям против половой неприкосновенности или пол</w:t>
      </w:r>
      <w:r w:rsidR="00236406">
        <w:rPr>
          <w:rFonts w:ascii="Times New Roman" w:hAnsi="Times New Roman" w:cs="Times New Roman"/>
          <w:sz w:val="30"/>
          <w:szCs w:val="30"/>
        </w:rPr>
        <w:t>овой свободы несовершеннолетних</w:t>
      </w:r>
    </w:p>
    <w:p w:rsidR="00E05B91" w:rsidRPr="007C0F49" w:rsidRDefault="00E05B91" w:rsidP="00E05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p w:rsidR="007C0F49" w:rsidRPr="007C0F49" w:rsidRDefault="00E05B91" w:rsidP="00E05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F49">
        <w:rPr>
          <w:rFonts w:ascii="Times New Roman" w:hAnsi="Times New Roman" w:cs="Times New Roman"/>
          <w:sz w:val="30"/>
          <w:szCs w:val="30"/>
        </w:rPr>
        <w:t xml:space="preserve">Защита несовершеннолетних от преступных и иных посягательств и вовлечения в противоправную деятельность является одним из наиболее приоритетных направлений внутренней политики государства, поэтому разработка мер, направленных на профилактику преступлений, совершаемых в отношении детей и подростков, должна являться одной из самых актуальных задач правоохранительных органов, а также органов, осуществляющих защиту прав и воспитание детей. </w:t>
      </w:r>
    </w:p>
    <w:p w:rsidR="00E05B91" w:rsidRPr="007C0F49" w:rsidRDefault="00E05B91" w:rsidP="00E05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F49">
        <w:rPr>
          <w:rFonts w:ascii="Times New Roman" w:hAnsi="Times New Roman" w:cs="Times New Roman"/>
          <w:sz w:val="30"/>
          <w:szCs w:val="30"/>
        </w:rPr>
        <w:t>В целях эффективной реализации запланированных мероприятий особая роль должна быть отведена взаимодействию всех заинтересованных субъектов профилактики правонарушений</w:t>
      </w:r>
      <w:r w:rsidR="007C0F49" w:rsidRPr="007C0F49">
        <w:rPr>
          <w:rFonts w:ascii="Times New Roman" w:hAnsi="Times New Roman" w:cs="Times New Roman"/>
          <w:sz w:val="30"/>
          <w:szCs w:val="30"/>
        </w:rPr>
        <w:t xml:space="preserve"> и иных.</w:t>
      </w:r>
    </w:p>
    <w:p w:rsidR="00E05B91" w:rsidRPr="007C0F49" w:rsidRDefault="00E05B91" w:rsidP="00E05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F49">
        <w:rPr>
          <w:rFonts w:ascii="Times New Roman" w:hAnsi="Times New Roman" w:cs="Times New Roman"/>
          <w:sz w:val="30"/>
          <w:szCs w:val="30"/>
        </w:rPr>
        <w:t>Отделом внутренних дел Ивацевичского райисполкома проводится работа по противодействию преступлениям против половой свободы и половой неприкосновенности несовершеннолетних, обороту детской порнографии.</w:t>
      </w:r>
    </w:p>
    <w:p w:rsidR="00E05B91" w:rsidRPr="007C0F49" w:rsidRDefault="00E05B91" w:rsidP="00E05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F49">
        <w:rPr>
          <w:rFonts w:ascii="Times New Roman" w:hAnsi="Times New Roman" w:cs="Times New Roman"/>
          <w:sz w:val="30"/>
          <w:szCs w:val="30"/>
        </w:rPr>
        <w:t xml:space="preserve">По итогам 9 месяцев 2024 года на территории Брестской области выявлено 84 </w:t>
      </w:r>
      <w:r w:rsidRPr="007C0F49">
        <w:rPr>
          <w:rFonts w:ascii="Times New Roman" w:hAnsi="Times New Roman" w:cs="Times New Roman"/>
          <w:i/>
          <w:sz w:val="30"/>
          <w:szCs w:val="30"/>
        </w:rPr>
        <w:t>(АППГ – 115; – 31)</w:t>
      </w:r>
      <w:r w:rsidRPr="007C0F49">
        <w:rPr>
          <w:rFonts w:ascii="Times New Roman" w:hAnsi="Times New Roman" w:cs="Times New Roman"/>
          <w:sz w:val="30"/>
          <w:szCs w:val="30"/>
        </w:rPr>
        <w:t xml:space="preserve"> преступления против половой свободы или половой неприкосновенности, из которых 32 </w:t>
      </w:r>
      <w:r w:rsidRPr="007C0F49">
        <w:rPr>
          <w:rFonts w:ascii="Times New Roman" w:hAnsi="Times New Roman" w:cs="Times New Roman"/>
          <w:i/>
          <w:sz w:val="30"/>
          <w:szCs w:val="30"/>
        </w:rPr>
        <w:t>(АППГ – 27; + 5)</w:t>
      </w:r>
      <w:r w:rsidRPr="007C0F49">
        <w:rPr>
          <w:rFonts w:ascii="Times New Roman" w:hAnsi="Times New Roman" w:cs="Times New Roman"/>
          <w:sz w:val="30"/>
          <w:szCs w:val="30"/>
        </w:rPr>
        <w:t xml:space="preserve"> относятся к категории тяжких и особо тяжких, установлено 83 </w:t>
      </w:r>
      <w:r w:rsidRPr="007C0F49">
        <w:rPr>
          <w:rFonts w:ascii="Times New Roman" w:hAnsi="Times New Roman" w:cs="Times New Roman"/>
          <w:i/>
          <w:sz w:val="30"/>
          <w:szCs w:val="30"/>
        </w:rPr>
        <w:t xml:space="preserve">(АППГ – 145; – 62) </w:t>
      </w:r>
      <w:r w:rsidRPr="007C0F49">
        <w:rPr>
          <w:rFonts w:ascii="Times New Roman" w:hAnsi="Times New Roman" w:cs="Times New Roman"/>
          <w:sz w:val="30"/>
          <w:szCs w:val="30"/>
        </w:rPr>
        <w:t xml:space="preserve">потерпевших, 30 </w:t>
      </w:r>
      <w:r w:rsidRPr="007C0F49">
        <w:rPr>
          <w:rFonts w:ascii="Times New Roman" w:hAnsi="Times New Roman" w:cs="Times New Roman"/>
          <w:i/>
          <w:sz w:val="30"/>
          <w:szCs w:val="30"/>
        </w:rPr>
        <w:t>(АППГ – 43; –13)</w:t>
      </w:r>
      <w:r w:rsidRPr="007C0F49">
        <w:rPr>
          <w:rFonts w:ascii="Times New Roman" w:hAnsi="Times New Roman" w:cs="Times New Roman"/>
          <w:sz w:val="30"/>
          <w:szCs w:val="30"/>
        </w:rPr>
        <w:t xml:space="preserve"> из которых малолетние. В качестве подозреваемых по уголовным делам проходит 67 </w:t>
      </w:r>
      <w:r w:rsidRPr="007C0F49">
        <w:rPr>
          <w:rFonts w:ascii="Times New Roman" w:hAnsi="Times New Roman" w:cs="Times New Roman"/>
          <w:i/>
          <w:sz w:val="30"/>
          <w:szCs w:val="30"/>
        </w:rPr>
        <w:t xml:space="preserve">(АППГ – 92; – 25) </w:t>
      </w:r>
      <w:r w:rsidRPr="007C0F49">
        <w:rPr>
          <w:rFonts w:ascii="Times New Roman" w:hAnsi="Times New Roman" w:cs="Times New Roman"/>
          <w:sz w:val="30"/>
          <w:szCs w:val="30"/>
        </w:rPr>
        <w:t xml:space="preserve">подозреваемых. </w:t>
      </w:r>
    </w:p>
    <w:p w:rsidR="007C0F49" w:rsidRPr="007C0F49" w:rsidRDefault="007C0F49" w:rsidP="00E05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За истекший период</w:t>
      </w:r>
      <w:r w:rsidR="00E05B91" w:rsidRPr="007C0F49">
        <w:rPr>
          <w:rFonts w:ascii="Times New Roman" w:hAnsi="Times New Roman" w:cs="Times New Roman"/>
          <w:sz w:val="30"/>
          <w:szCs w:val="30"/>
        </w:rPr>
        <w:t xml:space="preserve"> 2024 года на территории Ивацевичского района Зарегистрировано 6 преступлений </w:t>
      </w:r>
      <w:r w:rsidR="00E05B91" w:rsidRPr="007C0F49">
        <w:rPr>
          <w:rFonts w:ascii="Times New Roman" w:hAnsi="Times New Roman" w:cs="Times New Roman"/>
          <w:i/>
          <w:sz w:val="30"/>
          <w:szCs w:val="30"/>
        </w:rPr>
        <w:t xml:space="preserve">(АППГ - </w:t>
      </w:r>
      <w:r>
        <w:rPr>
          <w:rFonts w:ascii="Times New Roman" w:hAnsi="Times New Roman" w:cs="Times New Roman"/>
          <w:i/>
          <w:sz w:val="30"/>
          <w:szCs w:val="30"/>
        </w:rPr>
        <w:t>4</w:t>
      </w:r>
      <w:r w:rsidR="00E05B91" w:rsidRPr="007C0F49">
        <w:rPr>
          <w:rFonts w:ascii="Times New Roman" w:hAnsi="Times New Roman" w:cs="Times New Roman"/>
          <w:i/>
          <w:sz w:val="30"/>
          <w:szCs w:val="30"/>
        </w:rPr>
        <w:t>)</w:t>
      </w:r>
      <w:r w:rsidR="00E05B91" w:rsidRPr="007C0F49">
        <w:rPr>
          <w:rFonts w:ascii="Times New Roman" w:hAnsi="Times New Roman" w:cs="Times New Roman"/>
          <w:sz w:val="30"/>
          <w:szCs w:val="30"/>
        </w:rPr>
        <w:t xml:space="preserve"> ч. 2 ст. 167, ч. 2 ст. 167, ч. 2 ст. 170, ч. 2 ст. 343, ч. 2 ст. 343, ч. 1 ст. 343. Рост категории тяжких преступлений с 0 до 2, рост категории менее тяжких преступлений с 2 до 4. </w:t>
      </w:r>
    </w:p>
    <w:p w:rsidR="00E05B91" w:rsidRPr="007C0F49" w:rsidRDefault="00E05B91" w:rsidP="00E05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F49">
        <w:rPr>
          <w:rFonts w:ascii="Times New Roman" w:hAnsi="Times New Roman" w:cs="Times New Roman"/>
          <w:sz w:val="30"/>
          <w:szCs w:val="30"/>
        </w:rPr>
        <w:t xml:space="preserve">В сфере педофилии выявлено 2 </w:t>
      </w:r>
      <w:r w:rsidRPr="007C0F49">
        <w:rPr>
          <w:rFonts w:ascii="Times New Roman" w:hAnsi="Times New Roman" w:cs="Times New Roman"/>
          <w:i/>
          <w:sz w:val="30"/>
          <w:szCs w:val="30"/>
        </w:rPr>
        <w:t>(АППГ – 0)</w:t>
      </w:r>
      <w:r w:rsidRPr="007C0F49">
        <w:rPr>
          <w:rFonts w:ascii="Times New Roman" w:hAnsi="Times New Roman" w:cs="Times New Roman"/>
          <w:sz w:val="30"/>
          <w:szCs w:val="30"/>
        </w:rPr>
        <w:t xml:space="preserve"> преступления, фигурантом является одно лицо, по которому установлено одна </w:t>
      </w:r>
      <w:r w:rsidRPr="007C0F49">
        <w:rPr>
          <w:rFonts w:ascii="Times New Roman" w:hAnsi="Times New Roman" w:cs="Times New Roman"/>
          <w:i/>
          <w:sz w:val="30"/>
          <w:szCs w:val="30"/>
        </w:rPr>
        <w:t>(АППГ – 0)</w:t>
      </w:r>
      <w:r w:rsidRPr="007C0F49">
        <w:rPr>
          <w:rFonts w:ascii="Times New Roman" w:hAnsi="Times New Roman" w:cs="Times New Roman"/>
          <w:sz w:val="30"/>
          <w:szCs w:val="30"/>
        </w:rPr>
        <w:t xml:space="preserve"> потерпевшая</w:t>
      </w:r>
      <w:r w:rsidR="007C0F49">
        <w:rPr>
          <w:rFonts w:ascii="Times New Roman" w:hAnsi="Times New Roman" w:cs="Times New Roman"/>
          <w:sz w:val="30"/>
          <w:szCs w:val="30"/>
        </w:rPr>
        <w:t>.</w:t>
      </w:r>
    </w:p>
    <w:p w:rsidR="007C0F49" w:rsidRPr="007C0F49" w:rsidRDefault="00E05B91" w:rsidP="00E05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F49">
        <w:rPr>
          <w:rFonts w:ascii="Times New Roman" w:hAnsi="Times New Roman" w:cs="Times New Roman"/>
          <w:sz w:val="30"/>
          <w:szCs w:val="30"/>
        </w:rPr>
        <w:t xml:space="preserve">Проводимая профилактическая и воспитательная работа с населением, педагогическим составом, учащимися и их родителями в целом позволила стабилизировать криминогенную обстановку в данном направлении. </w:t>
      </w:r>
    </w:p>
    <w:p w:rsidR="00480F0B" w:rsidRPr="007C0F49" w:rsidRDefault="00E05B91" w:rsidP="00E05B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C0F49">
        <w:rPr>
          <w:rFonts w:ascii="Times New Roman" w:hAnsi="Times New Roman" w:cs="Times New Roman"/>
          <w:sz w:val="30"/>
          <w:szCs w:val="30"/>
        </w:rPr>
        <w:t xml:space="preserve">Вместе с тем, факты совершения преступлений в отношении несовершеннолетних свидетельствуют о недостаточной защищенности детей и указывают на необходимость улучшения ведомственного взаимодействия в их предупреждении и пресечении, повышении уровня взаимодействия органов, учреждений и иных организаций, </w:t>
      </w:r>
      <w:r w:rsidRPr="007C0F49">
        <w:rPr>
          <w:rFonts w:ascii="Times New Roman" w:hAnsi="Times New Roman" w:cs="Times New Roman"/>
          <w:sz w:val="30"/>
          <w:szCs w:val="30"/>
        </w:rPr>
        <w:lastRenderedPageBreak/>
        <w:t>осуществляющих профилактику совершения указанной категории преступлений.</w:t>
      </w:r>
    </w:p>
    <w:p w:rsidR="00E05B91" w:rsidRPr="007C0F49" w:rsidRDefault="00E05B91" w:rsidP="007C0F49">
      <w:pPr>
        <w:pStyle w:val="Normal1"/>
        <w:ind w:firstLine="708"/>
        <w:jc w:val="both"/>
        <w:rPr>
          <w:sz w:val="30"/>
          <w:szCs w:val="30"/>
        </w:rPr>
      </w:pPr>
      <w:r w:rsidRPr="007C0F49">
        <w:rPr>
          <w:sz w:val="30"/>
          <w:szCs w:val="30"/>
        </w:rPr>
        <w:t xml:space="preserve">В настоящее время можно констатировать, что законодательные инициативы принесли ожидаемый результат. Благодаря </w:t>
      </w:r>
      <w:r w:rsidR="007C0F49">
        <w:rPr>
          <w:sz w:val="30"/>
          <w:szCs w:val="30"/>
        </w:rPr>
        <w:t xml:space="preserve">соответствующим </w:t>
      </w:r>
      <w:r w:rsidRPr="007C0F49">
        <w:rPr>
          <w:sz w:val="30"/>
          <w:szCs w:val="30"/>
        </w:rPr>
        <w:t>план</w:t>
      </w:r>
      <w:r w:rsidR="007C0F49">
        <w:rPr>
          <w:sz w:val="30"/>
          <w:szCs w:val="30"/>
        </w:rPr>
        <w:t>ам</w:t>
      </w:r>
      <w:r w:rsidRPr="007C0F49">
        <w:rPr>
          <w:sz w:val="30"/>
          <w:szCs w:val="30"/>
        </w:rPr>
        <w:t xml:space="preserve"> мероприятий и должному взаимодействию задействуется потенциал практически всех государственных органов, общественных и религиозных организаций.</w:t>
      </w:r>
    </w:p>
    <w:p w:rsidR="00E05B91" w:rsidRPr="007C0F49" w:rsidRDefault="00E05B91" w:rsidP="00E05B9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C0F49">
        <w:rPr>
          <w:rFonts w:ascii="Times New Roman" w:hAnsi="Times New Roman" w:cs="Times New Roman"/>
          <w:sz w:val="30"/>
          <w:szCs w:val="30"/>
        </w:rPr>
        <w:t xml:space="preserve">Именно такой подход к организации работы в вопросах профилактики преступлений половой направленности среди населения района позволит сформировать у людей личностную потребность в безопасном поведении несовершеннолетних и их ответственное отношение </w:t>
      </w:r>
      <w:bookmarkStart w:id="0" w:name="_GoBack"/>
      <w:bookmarkEnd w:id="0"/>
      <w:r w:rsidRPr="007C0F49">
        <w:rPr>
          <w:rFonts w:ascii="Times New Roman" w:hAnsi="Times New Roman" w:cs="Times New Roman"/>
          <w:sz w:val="30"/>
          <w:szCs w:val="30"/>
        </w:rPr>
        <w:t>к своему здоровью</w:t>
      </w:r>
      <w:r w:rsidR="007C0F49">
        <w:rPr>
          <w:rFonts w:ascii="Times New Roman" w:hAnsi="Times New Roman" w:cs="Times New Roman"/>
          <w:sz w:val="30"/>
          <w:szCs w:val="30"/>
        </w:rPr>
        <w:t>.</w:t>
      </w:r>
    </w:p>
    <w:sectPr w:rsidR="00E05B91" w:rsidRPr="007C0F49" w:rsidSect="0023640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406" w:rsidRDefault="00236406" w:rsidP="00236406">
      <w:pPr>
        <w:spacing w:after="0" w:line="240" w:lineRule="auto"/>
      </w:pPr>
      <w:r>
        <w:separator/>
      </w:r>
    </w:p>
  </w:endnote>
  <w:endnote w:type="continuationSeparator" w:id="0">
    <w:p w:rsidR="00236406" w:rsidRDefault="00236406" w:rsidP="00236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406" w:rsidRDefault="00236406" w:rsidP="00236406">
      <w:pPr>
        <w:spacing w:after="0" w:line="240" w:lineRule="auto"/>
      </w:pPr>
      <w:r>
        <w:separator/>
      </w:r>
    </w:p>
  </w:footnote>
  <w:footnote w:type="continuationSeparator" w:id="0">
    <w:p w:rsidR="00236406" w:rsidRDefault="00236406" w:rsidP="00236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1245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36406" w:rsidRPr="00236406" w:rsidRDefault="0023640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3640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3640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36406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3640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236406" w:rsidRDefault="002364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19C"/>
    <w:rsid w:val="000F1466"/>
    <w:rsid w:val="00236406"/>
    <w:rsid w:val="00480F0B"/>
    <w:rsid w:val="007C0F49"/>
    <w:rsid w:val="0098019C"/>
    <w:rsid w:val="00E0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324BB9-1FA9-4D1B-A3DC-C3421E4D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1">
    <w:name w:val="Normal1"/>
    <w:rsid w:val="00E05B91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36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36406"/>
  </w:style>
  <w:style w:type="paragraph" w:styleId="a5">
    <w:name w:val="footer"/>
    <w:basedOn w:val="a"/>
    <w:link w:val="a6"/>
    <w:uiPriority w:val="99"/>
    <w:unhideWhenUsed/>
    <w:rsid w:val="00236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36406"/>
  </w:style>
  <w:style w:type="paragraph" w:styleId="a7">
    <w:name w:val="Balloon Text"/>
    <w:basedOn w:val="a"/>
    <w:link w:val="a8"/>
    <w:uiPriority w:val="99"/>
    <w:semiHidden/>
    <w:unhideWhenUsed/>
    <w:rsid w:val="00236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364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2504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Оооуууеее</dc:creator>
  <cp:keywords/>
  <dc:description/>
  <cp:lastModifiedBy>Ольга Белевич</cp:lastModifiedBy>
  <cp:revision>2</cp:revision>
  <cp:lastPrinted>2024-10-15T11:11:00Z</cp:lastPrinted>
  <dcterms:created xsi:type="dcterms:W3CDTF">2024-10-15T11:26:00Z</dcterms:created>
  <dcterms:modified xsi:type="dcterms:W3CDTF">2024-10-15T11:26:00Z</dcterms:modified>
</cp:coreProperties>
</file>