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501DA2" w:rsidRPr="00CB6BEF" w:rsidTr="00F727F5">
        <w:tc>
          <w:tcPr>
            <w:tcW w:w="9464" w:type="dxa"/>
            <w:gridSpan w:val="2"/>
          </w:tcPr>
          <w:p w:rsidR="0032771E" w:rsidRPr="00CB6BEF" w:rsidRDefault="00E34B98" w:rsidP="00E34B98">
            <w:pPr>
              <w:jc w:val="both"/>
              <w:rPr>
                <w:b/>
                <w:sz w:val="30"/>
                <w:szCs w:val="30"/>
              </w:rPr>
            </w:pPr>
            <w:r w:rsidRPr="00CB6BEF">
              <w:rPr>
                <w:b/>
                <w:sz w:val="30"/>
                <w:szCs w:val="30"/>
              </w:rPr>
              <w:t>Гуманитарный проект отделения дневного пребывания для граждан пожилого возраста ГУ «Ивацевичский территориальный центр социального обслуживания населения» Брестской области ищет спонсоров</w:t>
            </w:r>
            <w:r w:rsidR="00C11770">
              <w:rPr>
                <w:b/>
                <w:sz w:val="30"/>
                <w:szCs w:val="30"/>
              </w:rPr>
              <w:t>.</w:t>
            </w:r>
          </w:p>
          <w:p w:rsidR="00CB6BEF" w:rsidRPr="00CB6BEF" w:rsidRDefault="00E014DB" w:rsidP="00E014DB">
            <w:pPr>
              <w:jc w:val="center"/>
              <w:rPr>
                <w:b/>
                <w:sz w:val="30"/>
                <w:szCs w:val="30"/>
              </w:rPr>
            </w:pPr>
            <w:r w:rsidRPr="00E014DB">
              <w:rPr>
                <w:b/>
                <w:noProof/>
                <w:sz w:val="30"/>
                <w:szCs w:val="30"/>
              </w:rPr>
              <w:drawing>
                <wp:inline distT="0" distB="0" distL="0" distR="0">
                  <wp:extent cx="2486025" cy="2486025"/>
                  <wp:effectExtent l="0" t="0" r="9525" b="9525"/>
                  <wp:docPr id="1" name="Рисунок 1" descr="C:\Users\User\Pictures\AXypDrVv6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AXypDrVv6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486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B6BEF" w:rsidRPr="00CB6BEF" w:rsidRDefault="00CB6BEF" w:rsidP="00E34B98">
            <w:pPr>
              <w:jc w:val="both"/>
              <w:rPr>
                <w:b/>
                <w:sz w:val="30"/>
                <w:szCs w:val="30"/>
              </w:rPr>
            </w:pPr>
            <w:r w:rsidRPr="00CB6BEF">
              <w:rPr>
                <w:b/>
                <w:spacing w:val="-2"/>
                <w:sz w:val="30"/>
                <w:szCs w:val="30"/>
              </w:rPr>
              <w:t>Цель проекта:</w:t>
            </w:r>
            <w:r w:rsidRPr="00CB6BEF">
              <w:rPr>
                <w:spacing w:val="-2"/>
                <w:sz w:val="30"/>
                <w:szCs w:val="30"/>
              </w:rPr>
              <w:t xml:space="preserve"> </w:t>
            </w:r>
            <w:r w:rsidR="00C33B43">
              <w:rPr>
                <w:spacing w:val="-2"/>
                <w:sz w:val="30"/>
                <w:szCs w:val="30"/>
              </w:rPr>
              <w:t>защита граждан пожилого возраста</w:t>
            </w:r>
            <w:r w:rsidR="00C33B43" w:rsidRPr="00C33B43">
              <w:rPr>
                <w:spacing w:val="-2"/>
                <w:sz w:val="30"/>
                <w:szCs w:val="30"/>
              </w:rPr>
              <w:t xml:space="preserve"> от интернет-мошенничества, оказание помощи людям </w:t>
            </w:r>
            <w:r w:rsidR="00C33B43">
              <w:rPr>
                <w:spacing w:val="-2"/>
                <w:sz w:val="30"/>
                <w:szCs w:val="30"/>
              </w:rPr>
              <w:t xml:space="preserve">пожилого </w:t>
            </w:r>
            <w:r w:rsidR="00C33B43" w:rsidRPr="00C33B43">
              <w:rPr>
                <w:spacing w:val="-2"/>
                <w:sz w:val="30"/>
                <w:szCs w:val="30"/>
              </w:rPr>
              <w:t>возраста в вопросе успешной адаптации к цифровой среде.</w:t>
            </w:r>
          </w:p>
          <w:p w:rsidR="00501DA2" w:rsidRPr="00CB6BEF" w:rsidRDefault="00501DA2" w:rsidP="00E34B98">
            <w:pPr>
              <w:ind w:right="-58"/>
              <w:rPr>
                <w:sz w:val="30"/>
                <w:szCs w:val="30"/>
              </w:rPr>
            </w:pP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B6BEF" w:rsidRDefault="00501DA2" w:rsidP="00C33B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 xml:space="preserve">Наименование проекта: </w:t>
            </w:r>
            <w:proofErr w:type="spellStart"/>
            <w:r w:rsidR="00C33B43">
              <w:rPr>
                <w:spacing w:val="-2"/>
                <w:sz w:val="30"/>
                <w:szCs w:val="30"/>
              </w:rPr>
              <w:t>ДжиджитОберег</w:t>
            </w:r>
            <w:proofErr w:type="spellEnd"/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B6BEF" w:rsidRDefault="00501DA2" w:rsidP="00C33B4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2. Срок реализации проекта:</w:t>
            </w:r>
            <w:r w:rsidRPr="00CB6BEF">
              <w:rPr>
                <w:sz w:val="30"/>
                <w:szCs w:val="30"/>
              </w:rPr>
              <w:t xml:space="preserve"> </w:t>
            </w:r>
            <w:r w:rsidR="00C33B43">
              <w:rPr>
                <w:sz w:val="30"/>
                <w:szCs w:val="30"/>
              </w:rPr>
              <w:t>1 год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B6BEF" w:rsidRDefault="00501DA2" w:rsidP="00F727F5">
            <w:pPr>
              <w:rPr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3. Организация –заявитель, предлагающая проект:</w:t>
            </w:r>
            <w:r w:rsidR="00A01B17" w:rsidRPr="00CB6BEF">
              <w:rPr>
                <w:spacing w:val="-2"/>
                <w:sz w:val="30"/>
                <w:szCs w:val="30"/>
              </w:rPr>
              <w:t xml:space="preserve"> Г</w:t>
            </w:r>
            <w:r w:rsidRPr="00CB6BEF">
              <w:rPr>
                <w:spacing w:val="-2"/>
                <w:sz w:val="30"/>
                <w:szCs w:val="30"/>
              </w:rPr>
              <w:t>осударственное учреждение «Ивацевичский территориальный центр социального обслуживания населения»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B6BEF" w:rsidRDefault="00501DA2" w:rsidP="00C33B4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4. Це</w:t>
            </w:r>
            <w:r w:rsidR="00E34B98" w:rsidRPr="00CB6BEF">
              <w:rPr>
                <w:spacing w:val="-2"/>
                <w:sz w:val="30"/>
                <w:szCs w:val="30"/>
              </w:rPr>
              <w:t>ль</w:t>
            </w:r>
            <w:r w:rsidRPr="00CB6BEF">
              <w:rPr>
                <w:spacing w:val="-2"/>
                <w:sz w:val="30"/>
                <w:szCs w:val="30"/>
              </w:rPr>
              <w:t xml:space="preserve"> проекта: </w:t>
            </w:r>
            <w:r w:rsidR="00C33B43" w:rsidRPr="00C33B43">
              <w:rPr>
                <w:spacing w:val="-2"/>
                <w:sz w:val="30"/>
                <w:szCs w:val="30"/>
              </w:rPr>
              <w:t>решение проблемы цифрового неравенства, с которым сталкиваются пожилые люди, испытывающие сложности в использовании современных технологий</w:t>
            </w:r>
            <w:r w:rsidR="00C33B43">
              <w:rPr>
                <w:spacing w:val="-2"/>
                <w:sz w:val="30"/>
                <w:szCs w:val="30"/>
              </w:rPr>
              <w:t>.</w:t>
            </w:r>
          </w:p>
        </w:tc>
      </w:tr>
      <w:tr w:rsidR="00501DA2" w:rsidRPr="00CB6BEF" w:rsidTr="00E014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3"/>
        </w:trPr>
        <w:tc>
          <w:tcPr>
            <w:tcW w:w="9464" w:type="dxa"/>
            <w:gridSpan w:val="2"/>
            <w:shd w:val="clear" w:color="auto" w:fill="auto"/>
          </w:tcPr>
          <w:p w:rsidR="00E014DB" w:rsidRDefault="00501DA2" w:rsidP="00E014DB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 xml:space="preserve">5. Задачи, планируемые к </w:t>
            </w:r>
            <w:r w:rsidRPr="00CB6BEF">
              <w:rPr>
                <w:sz w:val="30"/>
                <w:szCs w:val="30"/>
              </w:rPr>
              <w:t>выполнению в рамках реализации проекта</w:t>
            </w:r>
            <w:r w:rsidR="00E014DB">
              <w:rPr>
                <w:spacing w:val="-2"/>
                <w:sz w:val="30"/>
                <w:szCs w:val="30"/>
              </w:rPr>
              <w:t>:</w:t>
            </w:r>
          </w:p>
          <w:p w:rsidR="00E014DB" w:rsidRPr="00E014DB" w:rsidRDefault="00E014DB" w:rsidP="00E014D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E014DB">
              <w:rPr>
                <w:sz w:val="30"/>
                <w:szCs w:val="30"/>
              </w:rPr>
              <w:t>беспечить организационную подготовку, методическую и мате</w:t>
            </w:r>
            <w:r>
              <w:rPr>
                <w:sz w:val="30"/>
                <w:szCs w:val="30"/>
              </w:rPr>
              <w:t>риально-техническую базу;</w:t>
            </w:r>
          </w:p>
          <w:p w:rsidR="00E014DB" w:rsidRPr="00E014DB" w:rsidRDefault="00E014DB" w:rsidP="00E014D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о</w:t>
            </w:r>
            <w:r w:rsidRPr="00E014DB">
              <w:rPr>
                <w:sz w:val="30"/>
                <w:szCs w:val="30"/>
              </w:rPr>
              <w:t>рганизовать серию обучающих мероприятий</w:t>
            </w:r>
            <w:r>
              <w:rPr>
                <w:sz w:val="30"/>
                <w:szCs w:val="30"/>
              </w:rPr>
              <w:t>;</w:t>
            </w:r>
          </w:p>
          <w:p w:rsidR="00501DA2" w:rsidRPr="00E014DB" w:rsidRDefault="00E014DB" w:rsidP="00E014DB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E014DB">
              <w:rPr>
                <w:sz w:val="30"/>
                <w:szCs w:val="30"/>
              </w:rPr>
              <w:t>беспечить информационное сопровождение проекта</w:t>
            </w:r>
            <w:r>
              <w:rPr>
                <w:spacing w:val="-2"/>
                <w:sz w:val="30"/>
                <w:szCs w:val="30"/>
              </w:rPr>
              <w:t>.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8F49AD" w:rsidRDefault="00501DA2" w:rsidP="00C33B43">
            <w:pPr>
              <w:jc w:val="both"/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6. Целевая группа: пожилые граждане</w:t>
            </w:r>
            <w:r w:rsidR="00C33B43">
              <w:rPr>
                <w:spacing w:val="-2"/>
                <w:sz w:val="30"/>
                <w:szCs w:val="30"/>
              </w:rPr>
              <w:t xml:space="preserve"> 60 лет и старше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6A4F14" w:rsidRPr="00CB6BEF" w:rsidRDefault="00501DA2" w:rsidP="008F49AD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 xml:space="preserve">7. Краткое описание мероприятий в рамках проекта: </w:t>
            </w:r>
          </w:p>
          <w:p w:rsidR="00501DA2" w:rsidRDefault="00C33B43" w:rsidP="00C33B4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очные занятия, онлайн-</w:t>
            </w:r>
            <w:proofErr w:type="spellStart"/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вебинары</w:t>
            </w:r>
            <w:proofErr w:type="spellEnd"/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, практикумы и индивидуальные консультации, направленные на обучение основам работы с компьютером и см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артфоном, использованию</w:t>
            </w: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интернет-банкинга, б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езопасному поведению в сети;</w:t>
            </w:r>
          </w:p>
          <w:p w:rsidR="00C33B43" w:rsidRPr="00C33B43" w:rsidRDefault="00C33B43" w:rsidP="00C33B4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создани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е</w:t>
            </w: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образовательных материалов, адаптированных для людей 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пожилого</w:t>
            </w: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возраста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;</w:t>
            </w:r>
            <w:r>
              <w:t xml:space="preserve"> </w:t>
            </w:r>
          </w:p>
          <w:p w:rsidR="00C33B43" w:rsidRDefault="00C33B43" w:rsidP="00C33B4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lastRenderedPageBreak/>
              <w:t xml:space="preserve">обучение методам защиты от интернет-мошенников, практическое освоение инструментов </w:t>
            </w:r>
            <w:proofErr w:type="spellStart"/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кибербезопасности</w:t>
            </w:r>
            <w:proofErr w:type="spellEnd"/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(создание надежных паролей, проверка сайтов, настройка защиты на устройствах), развитие критического мышления при получении подозрительной информации.</w:t>
            </w:r>
          </w:p>
          <w:p w:rsidR="00C33B43" w:rsidRDefault="00C33B43" w:rsidP="00C33B4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</w:t>
            </w: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привлечен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ие волонтеров</w:t>
            </w: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для проведения практических занятий</w:t>
            </w:r>
          </w:p>
          <w:p w:rsidR="00C33B43" w:rsidRPr="00C33B43" w:rsidRDefault="00C33B43" w:rsidP="00C33B43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приобретение материально-технической базы (ноутбуки)</w:t>
            </w:r>
            <w:r w:rsidRPr="00C33B43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.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E014DB" w:rsidRDefault="00501DA2" w:rsidP="00E014DB">
            <w:pPr>
              <w:rPr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lastRenderedPageBreak/>
              <w:t>8. Общий объем финансирования (в долларах США):</w:t>
            </w:r>
            <w:r w:rsidRPr="00CB6BEF">
              <w:rPr>
                <w:sz w:val="30"/>
                <w:szCs w:val="30"/>
              </w:rPr>
              <w:t xml:space="preserve"> </w:t>
            </w:r>
            <w:r w:rsidR="00E014DB">
              <w:rPr>
                <w:sz w:val="30"/>
                <w:szCs w:val="30"/>
              </w:rPr>
              <w:t>2150</w:t>
            </w:r>
            <w:r w:rsidR="00E014DB" w:rsidRPr="00E014DB">
              <w:rPr>
                <w:spacing w:val="-2"/>
                <w:sz w:val="30"/>
                <w:szCs w:val="30"/>
              </w:rPr>
              <w:t>$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550" w:type="dxa"/>
            <w:shd w:val="clear" w:color="auto" w:fill="auto"/>
          </w:tcPr>
          <w:p w:rsidR="00501DA2" w:rsidRPr="00CB6BEF" w:rsidRDefault="00501DA2" w:rsidP="00F727F5">
            <w:pPr>
              <w:jc w:val="center"/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3914" w:type="dxa"/>
            <w:shd w:val="clear" w:color="auto" w:fill="auto"/>
          </w:tcPr>
          <w:p w:rsidR="00501DA2" w:rsidRPr="00CB6BEF" w:rsidRDefault="00501DA2" w:rsidP="00F727F5">
            <w:pPr>
              <w:jc w:val="center"/>
              <w:rPr>
                <w:sz w:val="30"/>
                <w:szCs w:val="30"/>
              </w:rPr>
            </w:pPr>
            <w:r w:rsidRPr="00CB6BEF">
              <w:rPr>
                <w:sz w:val="30"/>
                <w:szCs w:val="30"/>
              </w:rPr>
              <w:t xml:space="preserve">Объем финансирования </w:t>
            </w:r>
          </w:p>
          <w:p w:rsidR="00501DA2" w:rsidRPr="00CB6BEF" w:rsidRDefault="00501DA2" w:rsidP="00F727F5">
            <w:pPr>
              <w:jc w:val="center"/>
              <w:rPr>
                <w:sz w:val="30"/>
                <w:szCs w:val="30"/>
              </w:rPr>
            </w:pPr>
            <w:r w:rsidRPr="00CB6BEF">
              <w:rPr>
                <w:sz w:val="30"/>
                <w:szCs w:val="30"/>
              </w:rPr>
              <w:t>(в долларах США)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0" w:type="dxa"/>
            <w:shd w:val="clear" w:color="auto" w:fill="auto"/>
          </w:tcPr>
          <w:p w:rsidR="00501DA2" w:rsidRPr="00CB6BEF" w:rsidRDefault="00501DA2" w:rsidP="00F727F5">
            <w:pPr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Средства донора</w:t>
            </w:r>
          </w:p>
        </w:tc>
        <w:tc>
          <w:tcPr>
            <w:tcW w:w="3914" w:type="dxa"/>
            <w:shd w:val="clear" w:color="auto" w:fill="auto"/>
          </w:tcPr>
          <w:p w:rsidR="00501DA2" w:rsidRPr="00CB6BEF" w:rsidRDefault="00E014DB" w:rsidP="00F727F5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</w:rPr>
              <w:t>2000</w:t>
            </w:r>
            <w:r w:rsidR="00A01B17" w:rsidRPr="00CB6BEF">
              <w:rPr>
                <w:spacing w:val="-2"/>
                <w:sz w:val="30"/>
                <w:szCs w:val="30"/>
                <w:lang w:val="en-US"/>
              </w:rPr>
              <w:t xml:space="preserve"> $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5550" w:type="dxa"/>
            <w:shd w:val="clear" w:color="auto" w:fill="auto"/>
          </w:tcPr>
          <w:p w:rsidR="00501DA2" w:rsidRPr="00CB6BEF" w:rsidRDefault="00501DA2" w:rsidP="00F727F5">
            <w:pPr>
              <w:rPr>
                <w:spacing w:val="-2"/>
                <w:sz w:val="30"/>
                <w:szCs w:val="30"/>
              </w:rPr>
            </w:pPr>
            <w:proofErr w:type="spellStart"/>
            <w:r w:rsidRPr="00CB6BEF">
              <w:rPr>
                <w:spacing w:val="-2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3914" w:type="dxa"/>
            <w:shd w:val="clear" w:color="auto" w:fill="auto"/>
          </w:tcPr>
          <w:p w:rsidR="00501DA2" w:rsidRPr="00CB6BEF" w:rsidRDefault="00E014DB" w:rsidP="00F727F5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  <w:lang w:val="en-US"/>
              </w:rPr>
              <w:t>15</w:t>
            </w:r>
            <w:r w:rsidR="00A01B17" w:rsidRPr="00CB6BEF">
              <w:rPr>
                <w:spacing w:val="-2"/>
                <w:sz w:val="30"/>
                <w:szCs w:val="30"/>
                <w:lang w:val="en-US"/>
              </w:rPr>
              <w:t>0$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A01B17" w:rsidRPr="00CB6BEF" w:rsidRDefault="00501DA2" w:rsidP="00A01B17">
            <w:pPr>
              <w:jc w:val="both"/>
              <w:rPr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>8. Место реализации проекта (область/район, город):</w:t>
            </w:r>
            <w:r w:rsidR="00A01B17" w:rsidRPr="00CB6BEF">
              <w:rPr>
                <w:sz w:val="30"/>
                <w:szCs w:val="30"/>
              </w:rPr>
              <w:t xml:space="preserve"> Брестская область,</w:t>
            </w:r>
          </w:p>
          <w:p w:rsidR="00501DA2" w:rsidRPr="00CB6BEF" w:rsidRDefault="00A01B17" w:rsidP="00A01B17">
            <w:pPr>
              <w:rPr>
                <w:sz w:val="30"/>
                <w:szCs w:val="30"/>
              </w:rPr>
            </w:pPr>
            <w:r w:rsidRPr="00CB6BEF">
              <w:rPr>
                <w:sz w:val="30"/>
                <w:szCs w:val="30"/>
              </w:rPr>
              <w:t>Ивацевичский район, город Ивацевичи, улица Щорса,13</w:t>
            </w:r>
          </w:p>
        </w:tc>
      </w:tr>
      <w:tr w:rsidR="00501DA2" w:rsidRPr="00CB6BEF" w:rsidTr="00F72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2"/>
            <w:shd w:val="clear" w:color="auto" w:fill="auto"/>
          </w:tcPr>
          <w:p w:rsidR="00501DA2" w:rsidRPr="00C33B43" w:rsidRDefault="00501DA2" w:rsidP="0032771E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  <w:sz w:val="30"/>
                <w:szCs w:val="30"/>
              </w:rPr>
            </w:pPr>
            <w:r w:rsidRPr="00CB6BEF">
              <w:rPr>
                <w:spacing w:val="-2"/>
                <w:sz w:val="30"/>
                <w:szCs w:val="30"/>
              </w:rPr>
              <w:t xml:space="preserve">9. Контактное лицо: </w:t>
            </w:r>
            <w:r w:rsidR="00C33B43">
              <w:rPr>
                <w:spacing w:val="-2"/>
                <w:sz w:val="30"/>
                <w:szCs w:val="30"/>
              </w:rPr>
              <w:t xml:space="preserve">П.Н. </w:t>
            </w:r>
            <w:proofErr w:type="spellStart"/>
            <w:r w:rsidR="00C33B43">
              <w:rPr>
                <w:spacing w:val="-2"/>
                <w:sz w:val="30"/>
                <w:szCs w:val="30"/>
              </w:rPr>
              <w:t>Саутина</w:t>
            </w:r>
            <w:proofErr w:type="spellEnd"/>
            <w:r w:rsidR="00A01B17" w:rsidRPr="00CB6BEF">
              <w:rPr>
                <w:spacing w:val="-2"/>
                <w:sz w:val="30"/>
                <w:szCs w:val="30"/>
              </w:rPr>
              <w:t xml:space="preserve">, </w:t>
            </w:r>
            <w:r w:rsidR="00C33B43">
              <w:rPr>
                <w:spacing w:val="-2"/>
                <w:sz w:val="30"/>
                <w:szCs w:val="30"/>
              </w:rPr>
              <w:t>специалист по социальной работе</w:t>
            </w:r>
            <w:r w:rsidR="00A01B17" w:rsidRPr="00CB6BEF">
              <w:rPr>
                <w:spacing w:val="-2"/>
                <w:sz w:val="30"/>
                <w:szCs w:val="30"/>
              </w:rPr>
              <w:t xml:space="preserve"> отделени</w:t>
            </w:r>
            <w:r w:rsidR="00C33B43">
              <w:rPr>
                <w:spacing w:val="-2"/>
                <w:sz w:val="30"/>
                <w:szCs w:val="30"/>
              </w:rPr>
              <w:t>я</w:t>
            </w:r>
            <w:r w:rsidR="00A01B17" w:rsidRPr="00CB6BEF">
              <w:rPr>
                <w:spacing w:val="-2"/>
                <w:sz w:val="30"/>
                <w:szCs w:val="30"/>
              </w:rPr>
              <w:t xml:space="preserve"> дневного пребывания для граждан пожилого возраста, </w:t>
            </w:r>
            <w:r w:rsidR="0032771E">
              <w:rPr>
                <w:spacing w:val="-2"/>
                <w:sz w:val="30"/>
                <w:szCs w:val="30"/>
              </w:rPr>
              <w:t>телефон 8(01645)32827, 8(033</w:t>
            </w:r>
            <w:r w:rsidR="00E34B98" w:rsidRPr="00CB6BEF">
              <w:rPr>
                <w:spacing w:val="-2"/>
                <w:sz w:val="30"/>
                <w:szCs w:val="30"/>
              </w:rPr>
              <w:t>)</w:t>
            </w:r>
            <w:r w:rsidR="0032771E">
              <w:rPr>
                <w:spacing w:val="-2"/>
                <w:sz w:val="30"/>
                <w:szCs w:val="30"/>
              </w:rPr>
              <w:t>3034512</w:t>
            </w:r>
            <w:r w:rsidR="00E34B98" w:rsidRPr="00CB6BEF">
              <w:rPr>
                <w:spacing w:val="-2"/>
                <w:sz w:val="30"/>
                <w:szCs w:val="30"/>
              </w:rPr>
              <w:t xml:space="preserve">, </w:t>
            </w:r>
            <w:r w:rsidR="00E34B98" w:rsidRPr="00CB6BEF">
              <w:rPr>
                <w:sz w:val="30"/>
                <w:szCs w:val="30"/>
              </w:rPr>
              <w:t>е-</w:t>
            </w:r>
            <w:r w:rsidR="00E34B98" w:rsidRPr="00CB6BEF">
              <w:rPr>
                <w:sz w:val="30"/>
                <w:szCs w:val="30"/>
                <w:lang w:val="en-US"/>
              </w:rPr>
              <w:t>mail</w:t>
            </w:r>
            <w:r w:rsidR="00E34B98" w:rsidRPr="00CB6BEF">
              <w:rPr>
                <w:sz w:val="30"/>
                <w:szCs w:val="30"/>
              </w:rPr>
              <w:t xml:space="preserve">: </w:t>
            </w:r>
            <w:proofErr w:type="spellStart"/>
            <w:r w:rsidR="00E34B98" w:rsidRPr="00CB6BEF">
              <w:rPr>
                <w:sz w:val="30"/>
                <w:szCs w:val="30"/>
                <w:lang w:val="en-US"/>
              </w:rPr>
              <w:t>ivatcson</w:t>
            </w:r>
            <w:proofErr w:type="spellEnd"/>
            <w:r w:rsidR="00E34B98" w:rsidRPr="00CB6BEF">
              <w:rPr>
                <w:sz w:val="30"/>
                <w:szCs w:val="30"/>
              </w:rPr>
              <w:t>@</w:t>
            </w:r>
            <w:r w:rsidR="00E34B98" w:rsidRPr="00CB6BEF">
              <w:rPr>
                <w:sz w:val="30"/>
                <w:szCs w:val="30"/>
                <w:lang w:val="en-US"/>
              </w:rPr>
              <w:t>mail</w:t>
            </w:r>
            <w:r w:rsidR="00E34B98" w:rsidRPr="00CB6BEF">
              <w:rPr>
                <w:sz w:val="30"/>
                <w:szCs w:val="30"/>
              </w:rPr>
              <w:t>.</w:t>
            </w:r>
            <w:proofErr w:type="spellStart"/>
            <w:r w:rsidR="00E34B98" w:rsidRPr="00CB6BEF">
              <w:rPr>
                <w:sz w:val="30"/>
                <w:szCs w:val="30"/>
                <w:lang w:val="en-US"/>
              </w:rPr>
              <w:t>ru</w:t>
            </w:r>
            <w:proofErr w:type="spellEnd"/>
          </w:p>
        </w:tc>
      </w:tr>
    </w:tbl>
    <w:p w:rsidR="00501DA2" w:rsidRPr="00CB6BEF" w:rsidRDefault="00501DA2" w:rsidP="00501DA2">
      <w:pPr>
        <w:rPr>
          <w:i/>
          <w:sz w:val="30"/>
          <w:szCs w:val="30"/>
        </w:rPr>
      </w:pPr>
    </w:p>
    <w:p w:rsidR="00CB6BEF" w:rsidRDefault="00CB6BEF" w:rsidP="00CB6BEF">
      <w:pPr>
        <w:tabs>
          <w:tab w:val="left" w:pos="2864"/>
        </w:tabs>
        <w:jc w:val="center"/>
        <w:rPr>
          <w:b/>
          <w:sz w:val="32"/>
          <w:szCs w:val="32"/>
          <w:lang w:val="en-US"/>
        </w:rPr>
      </w:pPr>
      <w:proofErr w:type="spellStart"/>
      <w:r w:rsidRPr="00D72D7C">
        <w:rPr>
          <w:b/>
          <w:i/>
          <w:sz w:val="32"/>
          <w:szCs w:val="32"/>
          <w:lang w:val="en-US"/>
        </w:rPr>
        <w:t>Надеемся</w:t>
      </w:r>
      <w:proofErr w:type="spellEnd"/>
      <w:r w:rsidRPr="00BF306D">
        <w:rPr>
          <w:b/>
          <w:i/>
          <w:sz w:val="32"/>
          <w:szCs w:val="32"/>
          <w:lang w:val="en-US"/>
        </w:rPr>
        <w:t xml:space="preserve"> </w:t>
      </w:r>
      <w:r w:rsidRPr="00D72D7C">
        <w:rPr>
          <w:b/>
          <w:i/>
          <w:sz w:val="32"/>
          <w:szCs w:val="32"/>
        </w:rPr>
        <w:t>на</w:t>
      </w:r>
      <w:r w:rsidRPr="00BF306D">
        <w:rPr>
          <w:b/>
          <w:i/>
          <w:sz w:val="32"/>
          <w:szCs w:val="32"/>
          <w:lang w:val="en-US"/>
        </w:rPr>
        <w:t xml:space="preserve"> </w:t>
      </w:r>
      <w:r w:rsidRPr="00D72D7C">
        <w:rPr>
          <w:b/>
          <w:i/>
          <w:sz w:val="32"/>
          <w:szCs w:val="32"/>
        </w:rPr>
        <w:t>сотрудничество</w:t>
      </w:r>
      <w:r w:rsidRPr="00BF306D">
        <w:rPr>
          <w:b/>
          <w:i/>
          <w:sz w:val="32"/>
          <w:szCs w:val="32"/>
          <w:lang w:val="en-US"/>
        </w:rPr>
        <w:t>!</w:t>
      </w:r>
    </w:p>
    <w:p w:rsidR="00BB31E9" w:rsidRPr="00C33B43" w:rsidRDefault="00BB31E9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CB6BEF" w:rsidRPr="00C33B43" w:rsidRDefault="00CB6BEF" w:rsidP="00CB6BEF">
      <w:pPr>
        <w:jc w:val="center"/>
        <w:rPr>
          <w:lang w:val="en-US"/>
        </w:rPr>
      </w:pPr>
    </w:p>
    <w:p w:rsidR="008B6A6D" w:rsidRDefault="008B6A6D" w:rsidP="008F49AD">
      <w:pPr>
        <w:jc w:val="both"/>
        <w:rPr>
          <w:b/>
          <w:sz w:val="30"/>
          <w:szCs w:val="30"/>
          <w:lang w:val="en-US"/>
        </w:rPr>
      </w:pPr>
    </w:p>
    <w:p w:rsidR="008F49AD" w:rsidRDefault="008F49AD" w:rsidP="008F49AD">
      <w:pPr>
        <w:jc w:val="both"/>
        <w:rPr>
          <w:b/>
          <w:sz w:val="30"/>
          <w:szCs w:val="30"/>
          <w:lang w:val="en-US"/>
        </w:rPr>
      </w:pPr>
      <w:r w:rsidRPr="00453180">
        <w:rPr>
          <w:b/>
          <w:sz w:val="30"/>
          <w:szCs w:val="30"/>
          <w:lang w:val="en-US"/>
        </w:rPr>
        <w:t>The humanitarian project of the day care department for elderly citizens of the State Institution "</w:t>
      </w:r>
      <w:proofErr w:type="spellStart"/>
      <w:r w:rsidRPr="00453180">
        <w:rPr>
          <w:b/>
          <w:sz w:val="30"/>
          <w:szCs w:val="30"/>
          <w:lang w:val="en-US"/>
        </w:rPr>
        <w:t>Ivatsevichi</w:t>
      </w:r>
      <w:proofErr w:type="spellEnd"/>
      <w:r w:rsidRPr="00453180">
        <w:rPr>
          <w:b/>
          <w:sz w:val="30"/>
          <w:szCs w:val="30"/>
          <w:lang w:val="en-US"/>
        </w:rPr>
        <w:t xml:space="preserve"> territorial center of social services for the population" of the Brest region is looking for sponsors</w:t>
      </w:r>
    </w:p>
    <w:p w:rsidR="00CB6BEF" w:rsidRPr="00FF41F9" w:rsidRDefault="00C11770" w:rsidP="00CB6BEF">
      <w:pPr>
        <w:jc w:val="center"/>
        <w:rPr>
          <w:b/>
          <w:color w:val="000000"/>
          <w:sz w:val="30"/>
          <w:szCs w:val="30"/>
          <w:shd w:val="clear" w:color="auto" w:fill="F5F5F5"/>
          <w:lang w:val="en-US"/>
        </w:rPr>
      </w:pPr>
      <w:r w:rsidRPr="00E014DB">
        <w:rPr>
          <w:b/>
          <w:noProof/>
          <w:sz w:val="30"/>
          <w:szCs w:val="30"/>
        </w:rPr>
        <w:drawing>
          <wp:inline distT="0" distB="0" distL="0" distR="0" wp14:anchorId="241C6F36" wp14:editId="71E3431B">
            <wp:extent cx="2486025" cy="2486025"/>
            <wp:effectExtent l="0" t="0" r="9525" b="9525"/>
            <wp:docPr id="2" name="Рисунок 2" descr="C:\Users\User\Pictures\AXypDrVv6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XypDrVv6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49AD" w:rsidRPr="00E014DB" w:rsidRDefault="008F49AD" w:rsidP="00CB6BEF">
      <w:pPr>
        <w:jc w:val="both"/>
        <w:rPr>
          <w:color w:val="000000"/>
          <w:sz w:val="30"/>
          <w:szCs w:val="30"/>
          <w:shd w:val="clear" w:color="auto" w:fill="F5F5F5"/>
          <w:lang w:val="en-US"/>
        </w:rPr>
      </w:pPr>
      <w:r w:rsidRPr="008F49AD">
        <w:rPr>
          <w:b/>
          <w:color w:val="000000"/>
          <w:sz w:val="30"/>
          <w:szCs w:val="30"/>
          <w:shd w:val="clear" w:color="auto" w:fill="F5F5F5"/>
          <w:lang w:val="en-US"/>
        </w:rPr>
        <w:t xml:space="preserve">The goal of the project: </w:t>
      </w:r>
      <w:r w:rsidR="00E014DB" w:rsidRPr="00E014DB">
        <w:rPr>
          <w:color w:val="000000"/>
          <w:sz w:val="30"/>
          <w:szCs w:val="30"/>
          <w:shd w:val="clear" w:color="auto" w:fill="F5F5F5"/>
          <w:lang w:val="en-US"/>
        </w:rPr>
        <w:t xml:space="preserve">protecting senior citizens from online fraud, </w:t>
      </w:r>
      <w:proofErr w:type="gramStart"/>
      <w:r w:rsidR="00E014DB" w:rsidRPr="00E014DB">
        <w:rPr>
          <w:color w:val="000000"/>
          <w:sz w:val="30"/>
          <w:szCs w:val="30"/>
          <w:shd w:val="clear" w:color="auto" w:fill="F5F5F5"/>
          <w:lang w:val="en-US"/>
        </w:rPr>
        <w:t>providing assistance to</w:t>
      </w:r>
      <w:proofErr w:type="gramEnd"/>
      <w:r w:rsidR="00E014DB" w:rsidRPr="00E014DB">
        <w:rPr>
          <w:color w:val="000000"/>
          <w:sz w:val="30"/>
          <w:szCs w:val="30"/>
          <w:shd w:val="clear" w:color="auto" w:fill="F5F5F5"/>
          <w:lang w:val="en-US"/>
        </w:rPr>
        <w:t xml:space="preserve"> senior citizens in successfully adapting to the digital environment.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914"/>
      </w:tblGrid>
      <w:tr w:rsidR="00B03227" w:rsidRPr="00C33B43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FF41F9" w:rsidP="00E014DB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N</w:t>
            </w:r>
            <w:r w:rsidRPr="0045318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ame of the project</w:t>
            </w:r>
            <w:r w:rsidR="00B03227" w:rsidRPr="00FF41F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: </w:t>
            </w:r>
            <w:proofErr w:type="spellStart"/>
            <w:r w:rsidR="00E014D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="00E014DB" w:rsidRPr="00E014D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igital</w:t>
            </w:r>
            <w:r w:rsidR="00E014D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="00E014DB" w:rsidRPr="00E014D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mulet</w:t>
            </w:r>
            <w:proofErr w:type="spellEnd"/>
          </w:p>
        </w:tc>
      </w:tr>
      <w:tr w:rsidR="00B03227" w:rsidRPr="00FF41F9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E014D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z w:val="30"/>
                <w:szCs w:val="30"/>
              </w:rPr>
            </w:pPr>
            <w:r w:rsidRPr="00FF41F9">
              <w:rPr>
                <w:spacing w:val="-2"/>
                <w:sz w:val="30"/>
                <w:szCs w:val="30"/>
              </w:rPr>
              <w:t xml:space="preserve">2. </w:t>
            </w:r>
            <w:proofErr w:type="spellStart"/>
            <w:r w:rsidRPr="00FF41F9">
              <w:rPr>
                <w:spacing w:val="-2"/>
                <w:sz w:val="30"/>
                <w:szCs w:val="30"/>
              </w:rPr>
              <w:t>Project</w:t>
            </w:r>
            <w:proofErr w:type="spellEnd"/>
            <w:r w:rsidRPr="00FF41F9">
              <w:rPr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FF41F9">
              <w:rPr>
                <w:spacing w:val="-2"/>
                <w:sz w:val="30"/>
                <w:szCs w:val="30"/>
              </w:rPr>
              <w:t>implementation</w:t>
            </w:r>
            <w:proofErr w:type="spellEnd"/>
            <w:r w:rsidRPr="00FF41F9">
              <w:rPr>
                <w:spacing w:val="-2"/>
                <w:sz w:val="30"/>
                <w:szCs w:val="30"/>
              </w:rPr>
              <w:t xml:space="preserve"> </w:t>
            </w:r>
            <w:proofErr w:type="spellStart"/>
            <w:r w:rsidRPr="00FF41F9">
              <w:rPr>
                <w:spacing w:val="-2"/>
                <w:sz w:val="30"/>
                <w:szCs w:val="30"/>
              </w:rPr>
              <w:t>period</w:t>
            </w:r>
            <w:proofErr w:type="spellEnd"/>
            <w:r w:rsidRPr="00FF41F9">
              <w:rPr>
                <w:spacing w:val="-2"/>
                <w:sz w:val="30"/>
                <w:szCs w:val="30"/>
              </w:rPr>
              <w:t xml:space="preserve">: </w:t>
            </w:r>
            <w:r w:rsidR="00E014DB">
              <w:rPr>
                <w:spacing w:val="-2"/>
                <w:sz w:val="30"/>
                <w:szCs w:val="30"/>
                <w:lang w:val="en-US"/>
              </w:rPr>
              <w:t>1</w:t>
            </w:r>
            <w:r w:rsidR="00E014DB">
              <w:rPr>
                <w:spacing w:val="-2"/>
                <w:sz w:val="30"/>
                <w:szCs w:val="30"/>
              </w:rPr>
              <w:t xml:space="preserve"> </w:t>
            </w:r>
            <w:proofErr w:type="spellStart"/>
            <w:r w:rsidR="00E014DB">
              <w:rPr>
                <w:spacing w:val="-2"/>
                <w:sz w:val="30"/>
                <w:szCs w:val="30"/>
              </w:rPr>
              <w:t>year</w:t>
            </w:r>
            <w:proofErr w:type="spellEnd"/>
          </w:p>
        </w:tc>
      </w:tr>
      <w:tr w:rsidR="00B03227" w:rsidRPr="00C33B43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FF41F9">
            <w:pPr>
              <w:rPr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 xml:space="preserve">3. </w:t>
            </w:r>
            <w:r w:rsidR="00FF41F9" w:rsidRPr="00656670">
              <w:rPr>
                <w:sz w:val="30"/>
                <w:szCs w:val="30"/>
                <w:lang w:val="en-US"/>
              </w:rPr>
              <w:t xml:space="preserve">Organization, </w:t>
            </w:r>
            <w:proofErr w:type="spellStart"/>
            <w:r w:rsidR="00FF41F9" w:rsidRPr="00656670">
              <w:rPr>
                <w:sz w:val="30"/>
                <w:szCs w:val="30"/>
                <w:lang w:val="en-US"/>
              </w:rPr>
              <w:t>wich</w:t>
            </w:r>
            <w:proofErr w:type="spellEnd"/>
            <w:r w:rsidR="00FF41F9" w:rsidRPr="00656670">
              <w:rPr>
                <w:sz w:val="30"/>
                <w:szCs w:val="30"/>
                <w:lang w:val="en-US"/>
              </w:rPr>
              <w:t xml:space="preserve"> offers a project: </w:t>
            </w:r>
            <w:r w:rsidR="00FF41F9" w:rsidRPr="00656670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State Institution </w:t>
            </w:r>
            <w:r w:rsidR="00FF41F9" w:rsidRPr="008D3488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>"</w:t>
            </w:r>
            <w:proofErr w:type="spellStart"/>
            <w:r w:rsidR="00FF41F9" w:rsidRPr="008D3488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>Ivatsevichi</w:t>
            </w:r>
            <w:proofErr w:type="spellEnd"/>
            <w:r w:rsidR="00FF41F9" w:rsidRPr="008D3488">
              <w:rPr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territorial center of social services for the population""</w:t>
            </w:r>
          </w:p>
        </w:tc>
      </w:tr>
      <w:tr w:rsidR="00B03227" w:rsidRPr="00C33B43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E014D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 xml:space="preserve">4. Project goal: </w:t>
            </w:r>
            <w:r w:rsidR="00E014DB" w:rsidRPr="00E014DB">
              <w:rPr>
                <w:spacing w:val="-2"/>
                <w:sz w:val="30"/>
                <w:szCs w:val="30"/>
                <w:lang w:val="en-US"/>
              </w:rPr>
              <w:t>solving the problem of digital inequality faced by older people who have difficulty using modern technologies.</w:t>
            </w:r>
          </w:p>
        </w:tc>
      </w:tr>
      <w:tr w:rsidR="00B03227" w:rsidRPr="00C11770" w:rsidTr="00F727F5">
        <w:tc>
          <w:tcPr>
            <w:tcW w:w="9464" w:type="dxa"/>
            <w:gridSpan w:val="2"/>
            <w:shd w:val="clear" w:color="auto" w:fill="auto"/>
          </w:tcPr>
          <w:p w:rsidR="00FF41F9" w:rsidRPr="00FF41F9" w:rsidRDefault="00B03227" w:rsidP="00FF41F9">
            <w:pPr>
              <w:pStyle w:val="a3"/>
              <w:shd w:val="clear" w:color="auto" w:fill="FFFFFF"/>
              <w:spacing w:before="0" w:beforeAutospacing="0" w:after="0" w:afterAutospacing="0"/>
              <w:rPr>
                <w:spacing w:val="-2"/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 xml:space="preserve">5. </w:t>
            </w:r>
            <w:r w:rsidR="00FF41F9" w:rsidRPr="008D3488">
              <w:rPr>
                <w:rStyle w:val="2"/>
                <w:bCs/>
                <w:color w:val="000000"/>
                <w:sz w:val="30"/>
                <w:szCs w:val="30"/>
                <w:lang w:val="en-US"/>
              </w:rPr>
              <w:t>T</w:t>
            </w:r>
            <w:r w:rsidR="00FF41F9" w:rsidRPr="008D3488">
              <w:rPr>
                <w:bCs/>
                <w:sz w:val="30"/>
                <w:szCs w:val="30"/>
                <w:lang w:val="en-US"/>
              </w:rPr>
              <w:t>asks  to be realized while the project</w:t>
            </w:r>
            <w:r w:rsidR="00FF41F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F41F9">
              <w:rPr>
                <w:sz w:val="30"/>
                <w:szCs w:val="30"/>
                <w:lang w:val="en-US"/>
              </w:rPr>
              <w:t>implementation</w:t>
            </w:r>
            <w:r w:rsidR="00FF41F9" w:rsidRPr="00FF41F9">
              <w:rPr>
                <w:spacing w:val="-2"/>
                <w:sz w:val="30"/>
                <w:szCs w:val="30"/>
                <w:lang w:val="en-US"/>
              </w:rPr>
              <w:t>:</w:t>
            </w:r>
          </w:p>
          <w:p w:rsidR="00C11770" w:rsidRPr="00C11770" w:rsidRDefault="00C11770" w:rsidP="00C11770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/>
              <w:rPr>
                <w:sz w:val="30"/>
                <w:szCs w:val="30"/>
                <w:lang w:val="en-US"/>
              </w:rPr>
            </w:pPr>
            <w:r w:rsidRPr="00C11770">
              <w:rPr>
                <w:sz w:val="30"/>
                <w:szCs w:val="30"/>
                <w:lang w:val="en-US"/>
              </w:rPr>
              <w:t xml:space="preserve"> provide organizational preparation, methodological and material-technical base;</w:t>
            </w:r>
          </w:p>
          <w:p w:rsidR="00C11770" w:rsidRPr="00C11770" w:rsidRDefault="00C11770" w:rsidP="00C11770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sz w:val="30"/>
                <w:szCs w:val="30"/>
                <w:lang w:val="en-US"/>
              </w:rPr>
            </w:pPr>
            <w:r w:rsidRPr="00C11770">
              <w:rPr>
                <w:sz w:val="30"/>
                <w:szCs w:val="30"/>
                <w:lang w:val="en-US"/>
              </w:rPr>
              <w:t xml:space="preserve"> organize a series of training events;</w:t>
            </w:r>
          </w:p>
          <w:p w:rsidR="00B03227" w:rsidRPr="00FF41F9" w:rsidRDefault="00C11770" w:rsidP="00C11770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 xml:space="preserve"> </w:t>
            </w:r>
            <w:proofErr w:type="gramStart"/>
            <w:r w:rsidRPr="00C11770">
              <w:rPr>
                <w:sz w:val="30"/>
                <w:szCs w:val="30"/>
                <w:lang w:val="en-US"/>
              </w:rPr>
              <w:t>provide</w:t>
            </w:r>
            <w:proofErr w:type="gramEnd"/>
            <w:r w:rsidRPr="00C11770">
              <w:rPr>
                <w:sz w:val="30"/>
                <w:szCs w:val="30"/>
                <w:lang w:val="en-US"/>
              </w:rPr>
              <w:t xml:space="preserve"> information support for the project.</w:t>
            </w:r>
          </w:p>
        </w:tc>
      </w:tr>
      <w:tr w:rsidR="00B03227" w:rsidRPr="00C33B43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C11770">
            <w:pPr>
              <w:jc w:val="both"/>
              <w:rPr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 xml:space="preserve">6. </w:t>
            </w:r>
            <w:r w:rsidR="00FF41F9" w:rsidRPr="00165554">
              <w:rPr>
                <w:sz w:val="30"/>
                <w:szCs w:val="30"/>
                <w:lang w:val="en-US"/>
              </w:rPr>
              <w:t>Task group</w:t>
            </w:r>
            <w:r w:rsidR="00FF41F9" w:rsidRPr="00FF41F9">
              <w:rPr>
                <w:spacing w:val="-2"/>
                <w:sz w:val="30"/>
                <w:szCs w:val="30"/>
                <w:lang w:val="en-US"/>
              </w:rPr>
              <w:t xml:space="preserve">: Elderly Citizens After 60 </w:t>
            </w:r>
          </w:p>
        </w:tc>
      </w:tr>
      <w:tr w:rsidR="00B03227" w:rsidRPr="00C33B43" w:rsidTr="00F727F5">
        <w:tc>
          <w:tcPr>
            <w:tcW w:w="9464" w:type="dxa"/>
            <w:gridSpan w:val="2"/>
            <w:shd w:val="clear" w:color="auto" w:fill="auto"/>
          </w:tcPr>
          <w:p w:rsidR="00FF41F9" w:rsidRPr="00FF41F9" w:rsidRDefault="00B03227" w:rsidP="00FF41F9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>7</w:t>
            </w:r>
            <w:r w:rsidR="008F49AD" w:rsidRPr="008F49AD">
              <w:rPr>
                <w:spacing w:val="-2"/>
                <w:sz w:val="30"/>
                <w:szCs w:val="30"/>
                <w:lang w:val="en-US"/>
              </w:rPr>
              <w:t>.</w:t>
            </w:r>
            <w:r w:rsidR="00FF41F9" w:rsidRPr="00FF41F9">
              <w:rPr>
                <w:lang w:val="en-US"/>
              </w:rPr>
              <w:t xml:space="preserve"> </w:t>
            </w:r>
            <w:r w:rsidR="008F49AD" w:rsidRPr="009A5443">
              <w:rPr>
                <w:sz w:val="30"/>
                <w:szCs w:val="30"/>
                <w:lang w:val="en-US"/>
              </w:rPr>
              <w:t>Brief description of the events within the framework of the project</w:t>
            </w:r>
            <w:r w:rsidR="00FF41F9" w:rsidRPr="00FF41F9">
              <w:rPr>
                <w:spacing w:val="-2"/>
                <w:sz w:val="30"/>
                <w:szCs w:val="30"/>
                <w:lang w:val="en-US"/>
              </w:rPr>
              <w:t>:</w:t>
            </w:r>
          </w:p>
          <w:p w:rsidR="00C11770" w:rsidRPr="00C11770" w:rsidRDefault="00C11770" w:rsidP="00C117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face-to-face classes, online webinars, workshops and individual consultations aimed at teaching the basics of working with a computer and smartphone, using Internet banking, and safe behavior on the Internet;</w:t>
            </w:r>
          </w:p>
          <w:p w:rsidR="00B03227" w:rsidRDefault="00C11770" w:rsidP="00C117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>creation of educational materials adapted for the elderly;</w:t>
            </w:r>
          </w:p>
          <w:p w:rsidR="00C11770" w:rsidRPr="00C11770" w:rsidRDefault="00C11770" w:rsidP="00C117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training in methods of protection against Internet fraudsters, practical mastery of cybersecurity tools (creating reliable passwords, checking websites, setting up protection on devices), development of critical thinking when r</w:t>
            </w:r>
            <w:r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>eceiving suspicious information;</w:t>
            </w:r>
          </w:p>
          <w:p w:rsidR="00C11770" w:rsidRPr="00C11770" w:rsidRDefault="00C11770" w:rsidP="00C117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attracting volunteers to conduct practical classes</w:t>
            </w:r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>;</w:t>
            </w:r>
          </w:p>
          <w:p w:rsidR="00C11770" w:rsidRPr="008F49AD" w:rsidRDefault="00C11770" w:rsidP="00C117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proofErr w:type="gramStart"/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lastRenderedPageBreak/>
              <w:t>purchasing</w:t>
            </w:r>
            <w:proofErr w:type="gramEnd"/>
            <w:r w:rsidRPr="00C1177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material and technical resources (laptops).</w:t>
            </w:r>
          </w:p>
        </w:tc>
      </w:tr>
      <w:tr w:rsidR="00B03227" w:rsidRPr="00FF41F9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C11770">
            <w:pPr>
              <w:rPr>
                <w:sz w:val="30"/>
                <w:szCs w:val="30"/>
              </w:rPr>
            </w:pPr>
            <w:r w:rsidRPr="00FF41F9">
              <w:rPr>
                <w:spacing w:val="-2"/>
                <w:sz w:val="30"/>
                <w:szCs w:val="30"/>
              </w:rPr>
              <w:lastRenderedPageBreak/>
              <w:t xml:space="preserve">8. </w:t>
            </w:r>
            <w:r w:rsidR="00FF41F9" w:rsidRPr="00FF41F9">
              <w:rPr>
                <w:spacing w:val="-2"/>
                <w:sz w:val="30"/>
                <w:szCs w:val="30"/>
                <w:lang w:val="en-US"/>
              </w:rPr>
              <w:t>Total funding (USD)</w:t>
            </w:r>
            <w:r w:rsidRPr="00FF41F9">
              <w:rPr>
                <w:spacing w:val="-2"/>
                <w:sz w:val="30"/>
                <w:szCs w:val="30"/>
              </w:rPr>
              <w:t>:</w:t>
            </w:r>
            <w:r w:rsidRPr="00FF41F9">
              <w:rPr>
                <w:sz w:val="30"/>
                <w:szCs w:val="30"/>
              </w:rPr>
              <w:t xml:space="preserve"> </w:t>
            </w:r>
            <w:r w:rsidR="00C11770">
              <w:rPr>
                <w:sz w:val="30"/>
                <w:szCs w:val="30"/>
              </w:rPr>
              <w:t>2150</w:t>
            </w:r>
            <w:r w:rsidRPr="00FF41F9">
              <w:rPr>
                <w:sz w:val="30"/>
                <w:szCs w:val="30"/>
              </w:rPr>
              <w:t xml:space="preserve"> $</w:t>
            </w:r>
          </w:p>
        </w:tc>
      </w:tr>
      <w:tr w:rsidR="00B03227" w:rsidRPr="00C33B43" w:rsidTr="00F727F5">
        <w:trPr>
          <w:trHeight w:val="397"/>
        </w:trPr>
        <w:tc>
          <w:tcPr>
            <w:tcW w:w="5550" w:type="dxa"/>
            <w:shd w:val="clear" w:color="auto" w:fill="auto"/>
          </w:tcPr>
          <w:p w:rsidR="00B03227" w:rsidRPr="00FF41F9" w:rsidRDefault="00FF41F9" w:rsidP="00F727F5">
            <w:pPr>
              <w:jc w:val="center"/>
              <w:rPr>
                <w:spacing w:val="-2"/>
                <w:sz w:val="30"/>
                <w:szCs w:val="30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>Funding Source</w:t>
            </w:r>
          </w:p>
        </w:tc>
        <w:tc>
          <w:tcPr>
            <w:tcW w:w="3914" w:type="dxa"/>
            <w:shd w:val="clear" w:color="auto" w:fill="auto"/>
          </w:tcPr>
          <w:p w:rsidR="00FF41F9" w:rsidRPr="00FF41F9" w:rsidRDefault="00FF41F9" w:rsidP="00FF41F9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>Funding Amount</w:t>
            </w:r>
          </w:p>
          <w:p w:rsidR="00B03227" w:rsidRPr="008F49AD" w:rsidRDefault="008F49AD" w:rsidP="008F49AD">
            <w:pPr>
              <w:autoSpaceDE w:val="0"/>
              <w:autoSpaceDN w:val="0"/>
              <w:adjustRightInd w:val="0"/>
              <w:jc w:val="both"/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  <w:lang w:val="en-US"/>
              </w:rPr>
              <w:t>(in US dollars)</w:t>
            </w:r>
          </w:p>
        </w:tc>
      </w:tr>
      <w:tr w:rsidR="00B03227" w:rsidRPr="00FF41F9" w:rsidTr="00F727F5">
        <w:tc>
          <w:tcPr>
            <w:tcW w:w="5550" w:type="dxa"/>
            <w:shd w:val="clear" w:color="auto" w:fill="auto"/>
          </w:tcPr>
          <w:p w:rsidR="00B03227" w:rsidRPr="00FF41F9" w:rsidRDefault="008F49AD" w:rsidP="00F727F5">
            <w:pPr>
              <w:rPr>
                <w:spacing w:val="-2"/>
                <w:sz w:val="30"/>
                <w:szCs w:val="30"/>
              </w:rPr>
            </w:pPr>
            <w:r w:rsidRPr="00453180">
              <w:rPr>
                <w:bCs/>
                <w:spacing w:val="-2"/>
                <w:lang w:val="en-US"/>
              </w:rPr>
              <w:t>Contributor</w:t>
            </w:r>
          </w:p>
        </w:tc>
        <w:tc>
          <w:tcPr>
            <w:tcW w:w="3914" w:type="dxa"/>
            <w:shd w:val="clear" w:color="auto" w:fill="auto"/>
          </w:tcPr>
          <w:p w:rsidR="00B03227" w:rsidRPr="00FF41F9" w:rsidRDefault="00E014DB" w:rsidP="00F727F5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</w:rPr>
              <w:t>200</w:t>
            </w:r>
            <w:r w:rsidR="00B03227" w:rsidRPr="00FF41F9">
              <w:rPr>
                <w:spacing w:val="-2"/>
                <w:sz w:val="30"/>
                <w:szCs w:val="30"/>
              </w:rPr>
              <w:t>0</w:t>
            </w:r>
            <w:r w:rsidR="00B03227" w:rsidRPr="00FF41F9">
              <w:rPr>
                <w:spacing w:val="-2"/>
                <w:sz w:val="30"/>
                <w:szCs w:val="30"/>
                <w:lang w:val="en-US"/>
              </w:rPr>
              <w:t xml:space="preserve"> $</w:t>
            </w:r>
          </w:p>
        </w:tc>
      </w:tr>
      <w:tr w:rsidR="00B03227" w:rsidRPr="00FF41F9" w:rsidTr="00F727F5">
        <w:trPr>
          <w:trHeight w:val="365"/>
        </w:trPr>
        <w:tc>
          <w:tcPr>
            <w:tcW w:w="5550" w:type="dxa"/>
            <w:shd w:val="clear" w:color="auto" w:fill="auto"/>
          </w:tcPr>
          <w:p w:rsidR="00B03227" w:rsidRPr="00FF41F9" w:rsidRDefault="00FF41F9" w:rsidP="00F727F5">
            <w:pPr>
              <w:rPr>
                <w:spacing w:val="-2"/>
                <w:sz w:val="30"/>
                <w:szCs w:val="30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>Co-financing</w:t>
            </w:r>
          </w:p>
        </w:tc>
        <w:tc>
          <w:tcPr>
            <w:tcW w:w="3914" w:type="dxa"/>
            <w:shd w:val="clear" w:color="auto" w:fill="auto"/>
          </w:tcPr>
          <w:p w:rsidR="00B03227" w:rsidRPr="00FF41F9" w:rsidRDefault="00E014DB" w:rsidP="00F727F5">
            <w:pPr>
              <w:rPr>
                <w:spacing w:val="-2"/>
                <w:sz w:val="30"/>
                <w:szCs w:val="30"/>
                <w:lang w:val="en-US"/>
              </w:rPr>
            </w:pPr>
            <w:r>
              <w:rPr>
                <w:spacing w:val="-2"/>
                <w:sz w:val="30"/>
                <w:szCs w:val="30"/>
                <w:lang w:val="en-US"/>
              </w:rPr>
              <w:t>15</w:t>
            </w:r>
            <w:r w:rsidR="00B03227" w:rsidRPr="00FF41F9">
              <w:rPr>
                <w:spacing w:val="-2"/>
                <w:sz w:val="30"/>
                <w:szCs w:val="30"/>
                <w:lang w:val="en-US"/>
              </w:rPr>
              <w:t>0$</w:t>
            </w:r>
          </w:p>
        </w:tc>
      </w:tr>
      <w:tr w:rsidR="00B03227" w:rsidRPr="00C33B43" w:rsidTr="00F727F5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FF41F9">
            <w:pPr>
              <w:rPr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 xml:space="preserve">8. </w:t>
            </w:r>
            <w:r w:rsidR="008F49AD">
              <w:rPr>
                <w:sz w:val="30"/>
                <w:szCs w:val="30"/>
                <w:lang w:val="en-US"/>
              </w:rPr>
              <w:t xml:space="preserve">Place </w:t>
            </w:r>
            <w:r w:rsidR="008F49AD" w:rsidRPr="00656670">
              <w:rPr>
                <w:sz w:val="30"/>
                <w:szCs w:val="30"/>
                <w:lang w:val="en-US"/>
              </w:rPr>
              <w:t xml:space="preserve">of the project </w:t>
            </w:r>
            <w:r w:rsidR="008F49AD">
              <w:rPr>
                <w:sz w:val="30"/>
                <w:szCs w:val="30"/>
                <w:lang w:val="en-US"/>
              </w:rPr>
              <w:t xml:space="preserve">implementation </w:t>
            </w:r>
            <w:r w:rsidR="008F49AD" w:rsidRPr="00656670">
              <w:rPr>
                <w:sz w:val="30"/>
                <w:szCs w:val="30"/>
                <w:lang w:val="en-US"/>
              </w:rPr>
              <w:t xml:space="preserve">(region/district, city): Brest </w:t>
            </w:r>
            <w:proofErr w:type="spellStart"/>
            <w:r w:rsidR="008F49AD" w:rsidRPr="00656670">
              <w:rPr>
                <w:sz w:val="30"/>
                <w:szCs w:val="30"/>
                <w:lang w:val="en-US"/>
              </w:rPr>
              <w:t>region,Ivatsevichi</w:t>
            </w:r>
            <w:proofErr w:type="spellEnd"/>
            <w:r w:rsidR="008F49AD" w:rsidRPr="00656670">
              <w:rPr>
                <w:sz w:val="30"/>
                <w:szCs w:val="30"/>
                <w:lang w:val="en-US"/>
              </w:rPr>
              <w:t xml:space="preserve"> district, </w:t>
            </w:r>
            <w:proofErr w:type="spellStart"/>
            <w:r w:rsidR="008F49AD" w:rsidRPr="00656670">
              <w:rPr>
                <w:sz w:val="30"/>
                <w:szCs w:val="30"/>
                <w:lang w:val="en-US"/>
              </w:rPr>
              <w:t>Ivatsevichi</w:t>
            </w:r>
            <w:proofErr w:type="spellEnd"/>
            <w:r w:rsidR="008F49AD" w:rsidRPr="00656670">
              <w:rPr>
                <w:sz w:val="30"/>
                <w:szCs w:val="30"/>
                <w:lang w:val="en-US"/>
              </w:rPr>
              <w:t xml:space="preserve"> town, </w:t>
            </w:r>
            <w:proofErr w:type="spellStart"/>
            <w:r w:rsidR="008F49AD" w:rsidRPr="00656670">
              <w:rPr>
                <w:sz w:val="30"/>
                <w:szCs w:val="30"/>
                <w:lang w:val="en-US"/>
              </w:rPr>
              <w:t>Shchorsa</w:t>
            </w:r>
            <w:proofErr w:type="spellEnd"/>
            <w:r w:rsidR="008F49AD" w:rsidRPr="00656670">
              <w:rPr>
                <w:sz w:val="30"/>
                <w:szCs w:val="30"/>
                <w:lang w:val="en-US"/>
              </w:rPr>
              <w:t xml:space="preserve"> street, 13</w:t>
            </w:r>
          </w:p>
        </w:tc>
      </w:tr>
      <w:tr w:rsidR="00B03227" w:rsidRPr="00C33B43" w:rsidTr="00F727F5">
        <w:tc>
          <w:tcPr>
            <w:tcW w:w="9464" w:type="dxa"/>
            <w:gridSpan w:val="2"/>
            <w:shd w:val="clear" w:color="auto" w:fill="auto"/>
          </w:tcPr>
          <w:p w:rsidR="00B03227" w:rsidRPr="00FF41F9" w:rsidRDefault="00B03227" w:rsidP="00FF41F9">
            <w:pPr>
              <w:rPr>
                <w:spacing w:val="-2"/>
                <w:sz w:val="30"/>
                <w:szCs w:val="30"/>
                <w:lang w:val="en-US"/>
              </w:rPr>
            </w:pPr>
            <w:r w:rsidRPr="00FF41F9">
              <w:rPr>
                <w:spacing w:val="-2"/>
                <w:sz w:val="30"/>
                <w:szCs w:val="30"/>
                <w:lang w:val="en-US"/>
              </w:rPr>
              <w:t xml:space="preserve">9. </w:t>
            </w:r>
            <w:r w:rsidR="00C11770">
              <w:rPr>
                <w:spacing w:val="-2"/>
                <w:sz w:val="30"/>
                <w:szCs w:val="30"/>
                <w:lang w:val="en-US"/>
              </w:rPr>
              <w:t xml:space="preserve">Contact person: P. </w:t>
            </w:r>
            <w:proofErr w:type="spellStart"/>
            <w:r w:rsidR="00C11770" w:rsidRPr="00C11770">
              <w:rPr>
                <w:spacing w:val="-2"/>
                <w:sz w:val="30"/>
                <w:szCs w:val="30"/>
                <w:lang w:val="en-US"/>
              </w:rPr>
              <w:t>Sautina</w:t>
            </w:r>
            <w:proofErr w:type="spellEnd"/>
            <w:r w:rsidR="00C11770" w:rsidRPr="00C11770">
              <w:rPr>
                <w:spacing w:val="-2"/>
                <w:sz w:val="30"/>
                <w:szCs w:val="30"/>
                <w:lang w:val="en-US"/>
              </w:rPr>
              <w:t xml:space="preserve">, social work specialist at the day care department for senior citizens </w:t>
            </w:r>
            <w:r w:rsidR="00E014DB">
              <w:rPr>
                <w:spacing w:val="-2"/>
                <w:sz w:val="30"/>
                <w:szCs w:val="30"/>
                <w:lang w:val="en-US"/>
              </w:rPr>
              <w:t>8 (01645) 32827, 8 (033) 3</w:t>
            </w:r>
            <w:r w:rsidR="00E014DB" w:rsidRPr="00E014DB">
              <w:rPr>
                <w:spacing w:val="-2"/>
                <w:sz w:val="30"/>
                <w:szCs w:val="30"/>
                <w:lang w:val="en-US"/>
              </w:rPr>
              <w:t>034512</w:t>
            </w:r>
            <w:r w:rsidR="00FF41F9" w:rsidRPr="00FF41F9">
              <w:rPr>
                <w:spacing w:val="-2"/>
                <w:sz w:val="30"/>
                <w:szCs w:val="30"/>
                <w:lang w:val="en-US"/>
              </w:rPr>
              <w:t>, e-mail: ivatcson@mail.ru</w:t>
            </w:r>
          </w:p>
        </w:tc>
      </w:tr>
    </w:tbl>
    <w:p w:rsidR="00B03227" w:rsidRPr="00FF41F9" w:rsidRDefault="00B03227" w:rsidP="00B03227">
      <w:pPr>
        <w:rPr>
          <w:i/>
          <w:sz w:val="30"/>
          <w:szCs w:val="30"/>
          <w:lang w:val="en-US"/>
        </w:rPr>
      </w:pPr>
    </w:p>
    <w:p w:rsidR="008F49AD" w:rsidRPr="00165554" w:rsidRDefault="008F49AD" w:rsidP="008F49AD">
      <w:pPr>
        <w:spacing w:after="225"/>
        <w:ind w:left="1701" w:right="-800" w:firstLine="708"/>
        <w:jc w:val="both"/>
        <w:rPr>
          <w:sz w:val="30"/>
          <w:szCs w:val="30"/>
          <w:lang w:val="en-US"/>
        </w:rPr>
      </w:pPr>
      <w:r w:rsidRPr="00ED4FB7">
        <w:rPr>
          <w:sz w:val="30"/>
          <w:szCs w:val="30"/>
          <w:lang w:val="en-US"/>
        </w:rPr>
        <w:t>Looking forward to cooperation!</w:t>
      </w:r>
    </w:p>
    <w:p w:rsidR="00B03227" w:rsidRPr="00FF41F9" w:rsidRDefault="00B03227" w:rsidP="008F49AD">
      <w:pPr>
        <w:jc w:val="both"/>
        <w:rPr>
          <w:b/>
          <w:sz w:val="30"/>
          <w:szCs w:val="30"/>
          <w:lang w:val="en-US"/>
        </w:rPr>
      </w:pPr>
    </w:p>
    <w:sectPr w:rsidR="00B03227" w:rsidRPr="00FF41F9" w:rsidSect="000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FE0"/>
    <w:multiLevelType w:val="hybridMultilevel"/>
    <w:tmpl w:val="B34CD9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6717"/>
    <w:multiLevelType w:val="hybridMultilevel"/>
    <w:tmpl w:val="318C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3343B"/>
    <w:multiLevelType w:val="hybridMultilevel"/>
    <w:tmpl w:val="CE62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23657"/>
    <w:multiLevelType w:val="hybridMultilevel"/>
    <w:tmpl w:val="AE1E2C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C42F9"/>
    <w:multiLevelType w:val="hybridMultilevel"/>
    <w:tmpl w:val="6FE088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70B1"/>
    <w:multiLevelType w:val="hybridMultilevel"/>
    <w:tmpl w:val="8BEC3E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500C6"/>
    <w:multiLevelType w:val="hybridMultilevel"/>
    <w:tmpl w:val="5162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56A23"/>
    <w:multiLevelType w:val="hybridMultilevel"/>
    <w:tmpl w:val="20E4124C"/>
    <w:lvl w:ilvl="0" w:tplc="7FD20D52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74E72"/>
    <w:multiLevelType w:val="hybridMultilevel"/>
    <w:tmpl w:val="E6304314"/>
    <w:lvl w:ilvl="0" w:tplc="76063CD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24FE6935"/>
    <w:multiLevelType w:val="hybridMultilevel"/>
    <w:tmpl w:val="F63E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A5BF8"/>
    <w:multiLevelType w:val="hybridMultilevel"/>
    <w:tmpl w:val="089A3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21343"/>
    <w:multiLevelType w:val="hybridMultilevel"/>
    <w:tmpl w:val="43A6AC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780839"/>
    <w:multiLevelType w:val="hybridMultilevel"/>
    <w:tmpl w:val="8F36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C1E37"/>
    <w:multiLevelType w:val="hybridMultilevel"/>
    <w:tmpl w:val="59E6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B2B94"/>
    <w:multiLevelType w:val="hybridMultilevel"/>
    <w:tmpl w:val="1058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328DD"/>
    <w:multiLevelType w:val="hybridMultilevel"/>
    <w:tmpl w:val="FC00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F3358"/>
    <w:multiLevelType w:val="hybridMultilevel"/>
    <w:tmpl w:val="8B86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20D52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7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16"/>
  </w:num>
  <w:num w:numId="10">
    <w:abstractNumId w:val="2"/>
  </w:num>
  <w:num w:numId="11">
    <w:abstractNumId w:val="6"/>
  </w:num>
  <w:num w:numId="12">
    <w:abstractNumId w:val="9"/>
  </w:num>
  <w:num w:numId="13">
    <w:abstractNumId w:val="14"/>
  </w:num>
  <w:num w:numId="14">
    <w:abstractNumId w:val="13"/>
  </w:num>
  <w:num w:numId="15">
    <w:abstractNumId w:val="8"/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A2"/>
    <w:rsid w:val="00201445"/>
    <w:rsid w:val="0032771E"/>
    <w:rsid w:val="0047431A"/>
    <w:rsid w:val="00501DA2"/>
    <w:rsid w:val="006A4F14"/>
    <w:rsid w:val="008B6A6D"/>
    <w:rsid w:val="008F49AD"/>
    <w:rsid w:val="00A01B17"/>
    <w:rsid w:val="00B03227"/>
    <w:rsid w:val="00BB31E9"/>
    <w:rsid w:val="00C11770"/>
    <w:rsid w:val="00C33B43"/>
    <w:rsid w:val="00CB6BEF"/>
    <w:rsid w:val="00E014DB"/>
    <w:rsid w:val="00E34B98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8DBF4-F289-4DBA-9BD4-8EE15008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DA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01B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6B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B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1"/>
    <w:rsid w:val="00FF41F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F41F9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2022-09-23T09:39:00Z</cp:lastPrinted>
  <dcterms:created xsi:type="dcterms:W3CDTF">2022-09-23T07:37:00Z</dcterms:created>
  <dcterms:modified xsi:type="dcterms:W3CDTF">2025-06-24T07:42:00Z</dcterms:modified>
</cp:coreProperties>
</file>