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2F" w:rsidRDefault="00F1032F" w:rsidP="00F1032F">
      <w:pPr>
        <w:pStyle w:val="a4"/>
        <w:jc w:val="center"/>
        <w:rPr>
          <w:b/>
          <w:sz w:val="30"/>
          <w:szCs w:val="30"/>
        </w:rPr>
      </w:pPr>
      <w:r w:rsidRPr="00D07525">
        <w:rPr>
          <w:b/>
          <w:sz w:val="30"/>
          <w:szCs w:val="30"/>
        </w:rPr>
        <w:t>16.6.3 Получение решения об отмене решения о переводе жилого помещения в нежилое или нежилого помещения в жилое</w:t>
      </w:r>
    </w:p>
    <w:p w:rsidR="00F1032F" w:rsidRPr="004058E9" w:rsidRDefault="00F1032F" w:rsidP="00F1032F">
      <w:pPr>
        <w:pStyle w:val="newncpi0"/>
        <w:rPr>
          <w:sz w:val="28"/>
          <w:szCs w:val="30"/>
        </w:rPr>
      </w:pPr>
      <w:r w:rsidRPr="004058E9">
        <w:rPr>
          <w:rStyle w:val="name"/>
          <w:sz w:val="28"/>
          <w:szCs w:val="30"/>
        </w:rPr>
        <w:t>ПОСТАНОВЛЕНИЕ </w:t>
      </w:r>
      <w:r w:rsidRPr="004058E9">
        <w:rPr>
          <w:rStyle w:val="promulgator"/>
          <w:sz w:val="28"/>
          <w:szCs w:val="30"/>
        </w:rPr>
        <w:t xml:space="preserve">МИНИСТЕРСТВА ЖИЛИЩНО-КОММУНАЛЬНОГО ХОЗЯЙСТВА РЕСПУБЛИКИ БЕЛАРУСЬ </w:t>
      </w:r>
      <w:r w:rsidRPr="004058E9">
        <w:rPr>
          <w:rStyle w:val="datepr"/>
          <w:sz w:val="28"/>
          <w:szCs w:val="30"/>
        </w:rPr>
        <w:t>23 марта 2022 г.</w:t>
      </w:r>
      <w:r w:rsidRPr="004058E9">
        <w:rPr>
          <w:rStyle w:val="number"/>
          <w:sz w:val="28"/>
          <w:szCs w:val="30"/>
        </w:rPr>
        <w:t xml:space="preserve"> № 5 «</w:t>
      </w:r>
      <w:r w:rsidRPr="004058E9">
        <w:rPr>
          <w:sz w:val="28"/>
          <w:szCs w:val="30"/>
        </w:rPr>
        <w:t>Об утверждении регламентов административных</w:t>
      </w:r>
      <w:r w:rsidRPr="004058E9">
        <w:rPr>
          <w:sz w:val="22"/>
        </w:rPr>
        <w:t> </w:t>
      </w:r>
      <w:r w:rsidRPr="004058E9">
        <w:rPr>
          <w:sz w:val="28"/>
          <w:szCs w:val="30"/>
        </w:rPr>
        <w:t>процедур»</w:t>
      </w:r>
      <w:r w:rsidRPr="004058E9">
        <w:rPr>
          <w:sz w:val="32"/>
        </w:rPr>
        <w:t xml:space="preserve"> </w:t>
      </w:r>
      <w:hyperlink r:id="rId6" w:history="1">
        <w:r w:rsidRPr="004058E9">
          <w:rPr>
            <w:rStyle w:val="a5"/>
            <w:sz w:val="28"/>
            <w:szCs w:val="30"/>
          </w:rPr>
          <w:t>https://pravo.by/document/?guid=3961&amp;p0=W22238222</w:t>
        </w:r>
      </w:hyperlink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8005"/>
      </w:tblGrid>
      <w:tr w:rsidR="00F1032F" w:rsidRPr="00143478" w:rsidTr="00F1032F"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8005" w:type="dxa"/>
          </w:tcPr>
          <w:p w:rsidR="00F1032F" w:rsidRPr="00F1032F" w:rsidRDefault="00F1032F" w:rsidP="00131573">
            <w:pPr>
              <w:jc w:val="center"/>
              <w:rPr>
                <w:sz w:val="30"/>
                <w:szCs w:val="30"/>
              </w:rPr>
            </w:pPr>
            <w:r w:rsidRPr="00F1032F">
              <w:rPr>
                <w:sz w:val="30"/>
                <w:szCs w:val="30"/>
              </w:rPr>
              <w:t xml:space="preserve">Служба «одно окно» г.Ивацевичи, ул.Ленина, д.44, первый этаж понедельник, вторник, четверг, пятница 8.00-13.00, 14.00-17.00, среда 8.00-20.00 </w:t>
            </w:r>
          </w:p>
          <w:p w:rsidR="00F1032F" w:rsidRPr="000F59C6" w:rsidRDefault="00F1032F" w:rsidP="00131573">
            <w:pPr>
              <w:jc w:val="center"/>
              <w:rPr>
                <w:b/>
                <w:i/>
                <w:sz w:val="30"/>
                <w:szCs w:val="30"/>
              </w:rPr>
            </w:pPr>
            <w:r w:rsidRPr="00F1032F">
              <w:rPr>
                <w:sz w:val="30"/>
                <w:szCs w:val="30"/>
              </w:rPr>
              <w:t>тел. (801645 9-37-90, 142)</w:t>
            </w:r>
          </w:p>
        </w:tc>
      </w:tr>
      <w:tr w:rsidR="00F1032F" w:rsidRPr="00143478" w:rsidTr="00F1032F"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sz w:val="30"/>
                <w:szCs w:val="30"/>
              </w:rPr>
            </w:pPr>
            <w:r w:rsidRPr="0045721A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8005" w:type="dxa"/>
          </w:tcPr>
          <w:p w:rsidR="00F1032F" w:rsidRPr="00F1032F" w:rsidRDefault="00F1032F" w:rsidP="0073063E">
            <w:pPr>
              <w:ind w:right="214"/>
              <w:jc w:val="both"/>
              <w:rPr>
                <w:sz w:val="30"/>
                <w:szCs w:val="30"/>
              </w:rPr>
            </w:pPr>
            <w:r w:rsidRPr="00F1032F">
              <w:rPr>
                <w:sz w:val="30"/>
                <w:szCs w:val="30"/>
              </w:rPr>
              <w:t xml:space="preserve">главный специалист отдела жилищно-коммунального хозяйства </w:t>
            </w:r>
            <w:r w:rsidR="0073063E">
              <w:rPr>
                <w:sz w:val="30"/>
                <w:szCs w:val="30"/>
              </w:rPr>
              <w:t>ВОЙТОВА Светлана Александровна</w:t>
            </w:r>
            <w:r w:rsidRPr="00F1032F">
              <w:rPr>
                <w:sz w:val="30"/>
                <w:szCs w:val="30"/>
              </w:rPr>
              <w:t xml:space="preserve"> (2 этаж, </w:t>
            </w:r>
            <w:proofErr w:type="spellStart"/>
            <w:r w:rsidRPr="00F1032F">
              <w:rPr>
                <w:sz w:val="30"/>
                <w:szCs w:val="30"/>
              </w:rPr>
              <w:t>каб</w:t>
            </w:r>
            <w:proofErr w:type="spellEnd"/>
            <w:r w:rsidRPr="00F1032F">
              <w:rPr>
                <w:sz w:val="30"/>
                <w:szCs w:val="30"/>
              </w:rPr>
              <w:t>. № 204, тел. (801645) 9 28 96), режим работы: понедельни</w:t>
            </w:r>
            <w:proofErr w:type="gramStart"/>
            <w:r w:rsidRPr="00F1032F">
              <w:rPr>
                <w:sz w:val="30"/>
                <w:szCs w:val="30"/>
              </w:rPr>
              <w:t>к-</w:t>
            </w:r>
            <w:proofErr w:type="gramEnd"/>
            <w:r w:rsidRPr="00F1032F">
              <w:rPr>
                <w:sz w:val="30"/>
                <w:szCs w:val="30"/>
              </w:rPr>
              <w:t xml:space="preserve"> пятница с 8.00 до 13.00, с 14.00 17.00). На время отсутствия </w:t>
            </w:r>
            <w:proofErr w:type="spellStart"/>
            <w:r w:rsidR="0073063E">
              <w:rPr>
                <w:sz w:val="30"/>
                <w:szCs w:val="30"/>
              </w:rPr>
              <w:t>Войтовой</w:t>
            </w:r>
            <w:proofErr w:type="spellEnd"/>
            <w:r w:rsidR="0073063E">
              <w:rPr>
                <w:sz w:val="30"/>
                <w:szCs w:val="30"/>
              </w:rPr>
              <w:t xml:space="preserve"> С.А.</w:t>
            </w:r>
            <w:bookmarkStart w:id="0" w:name="_GoBack"/>
            <w:bookmarkEnd w:id="0"/>
            <w:r w:rsidRPr="00F1032F">
              <w:rPr>
                <w:sz w:val="30"/>
                <w:szCs w:val="30"/>
              </w:rPr>
              <w:t xml:space="preserve"> - начальник отдела МЕЛЕШКЕВИЧ Андрей Валерьевич (2 этаж, </w:t>
            </w:r>
            <w:proofErr w:type="spellStart"/>
            <w:r w:rsidRPr="00F1032F">
              <w:rPr>
                <w:sz w:val="30"/>
                <w:szCs w:val="30"/>
              </w:rPr>
              <w:t>каб</w:t>
            </w:r>
            <w:proofErr w:type="spellEnd"/>
            <w:r w:rsidRPr="00F1032F">
              <w:rPr>
                <w:sz w:val="30"/>
                <w:szCs w:val="30"/>
              </w:rPr>
              <w:t>. № 218, тел. (801645) 9 25 28), режим работы: понедельни</w:t>
            </w:r>
            <w:proofErr w:type="gramStart"/>
            <w:r w:rsidRPr="00F1032F">
              <w:rPr>
                <w:sz w:val="30"/>
                <w:szCs w:val="30"/>
              </w:rPr>
              <w:t>к-</w:t>
            </w:r>
            <w:proofErr w:type="gramEnd"/>
            <w:r w:rsidRPr="00F1032F">
              <w:rPr>
                <w:sz w:val="30"/>
                <w:szCs w:val="30"/>
              </w:rPr>
              <w:t xml:space="preserve"> пятница с 8.00 до 13.00, с 14.00 17.00).</w:t>
            </w:r>
          </w:p>
        </w:tc>
      </w:tr>
      <w:tr w:rsidR="00F1032F" w:rsidRPr="00143478" w:rsidTr="00F1032F"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8005" w:type="dxa"/>
          </w:tcPr>
          <w:p w:rsidR="00F1032F" w:rsidRPr="00143478" w:rsidRDefault="00F1032F" w:rsidP="00131573">
            <w:pPr>
              <w:tabs>
                <w:tab w:val="right" w:pos="266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з</w:t>
            </w:r>
            <w:r w:rsidRPr="00143478">
              <w:rPr>
                <w:sz w:val="30"/>
                <w:szCs w:val="30"/>
              </w:rPr>
              <w:t>аявление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4"/>
            </w:tblGrid>
            <w:tr w:rsidR="00F1032F" w:rsidRPr="002957F0" w:rsidTr="00131573">
              <w:trPr>
                <w:trHeight w:val="240"/>
              </w:trPr>
              <w:tc>
                <w:tcPr>
                  <w:tcW w:w="5000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1032F" w:rsidRPr="002957F0" w:rsidRDefault="00F1032F" w:rsidP="00131573">
                  <w:pPr>
                    <w:pStyle w:val="table10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F1032F" w:rsidRPr="00D07525" w:rsidRDefault="00F1032F" w:rsidP="00131573">
            <w:pPr>
              <w:pStyle w:val="table10"/>
              <w:rPr>
                <w:sz w:val="30"/>
                <w:szCs w:val="30"/>
              </w:rPr>
            </w:pPr>
            <w:r w:rsidRPr="00D07525">
              <w:rPr>
                <w:sz w:val="30"/>
                <w:szCs w:val="30"/>
              </w:rPr>
              <w:t xml:space="preserve">технический паспорт </w:t>
            </w:r>
          </w:p>
          <w:p w:rsidR="00F1032F" w:rsidRPr="00143478" w:rsidRDefault="00F1032F" w:rsidP="00131573">
            <w:pPr>
              <w:pStyle w:val="newncpi0"/>
              <w:rPr>
                <w:b/>
                <w:sz w:val="30"/>
                <w:szCs w:val="30"/>
              </w:rPr>
            </w:pPr>
          </w:p>
        </w:tc>
      </w:tr>
      <w:tr w:rsidR="00F1032F" w:rsidRPr="00143478" w:rsidTr="00F1032F"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8005" w:type="dxa"/>
          </w:tcPr>
          <w:p w:rsidR="00F1032F" w:rsidRPr="007608E5" w:rsidRDefault="00F1032F" w:rsidP="00131573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15 дней</w:t>
            </w:r>
            <w:r w:rsidRPr="007608E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1032F" w:rsidRPr="00143478" w:rsidTr="00F1032F"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005" w:type="dxa"/>
          </w:tcPr>
          <w:p w:rsidR="00F1032F" w:rsidRPr="00143478" w:rsidRDefault="00F1032F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бессрочно</w:t>
            </w:r>
          </w:p>
        </w:tc>
      </w:tr>
      <w:tr w:rsidR="00F1032F" w:rsidRPr="00143478" w:rsidTr="00F1032F">
        <w:trPr>
          <w:trHeight w:val="70"/>
        </w:trPr>
        <w:tc>
          <w:tcPr>
            <w:tcW w:w="2768" w:type="dxa"/>
          </w:tcPr>
          <w:p w:rsidR="00F1032F" w:rsidRPr="00143478" w:rsidRDefault="00F1032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8005" w:type="dxa"/>
          </w:tcPr>
          <w:p w:rsidR="00F1032F" w:rsidRPr="00143478" w:rsidRDefault="00F1032F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бесплатно</w:t>
            </w:r>
          </w:p>
        </w:tc>
      </w:tr>
      <w:tr w:rsidR="00F1032F" w:rsidRPr="00143478" w:rsidTr="00F1032F">
        <w:trPr>
          <w:trHeight w:val="70"/>
        </w:trPr>
        <w:tc>
          <w:tcPr>
            <w:tcW w:w="2768" w:type="dxa"/>
          </w:tcPr>
          <w:p w:rsidR="00F1032F" w:rsidRPr="00E92B95" w:rsidRDefault="00F1032F" w:rsidP="00131573">
            <w:pPr>
              <w:jc w:val="both"/>
              <w:rPr>
                <w:sz w:val="30"/>
                <w:szCs w:val="30"/>
              </w:rPr>
            </w:pPr>
            <w:r w:rsidRPr="00461C31">
              <w:rPr>
                <w:sz w:val="30"/>
                <w:szCs w:val="30"/>
              </w:rPr>
              <w:t xml:space="preserve">Перечень самостоятельно запрашиваемых уполномоченным органом </w:t>
            </w:r>
            <w:r w:rsidRPr="00461C31">
              <w:rPr>
                <w:sz w:val="30"/>
                <w:szCs w:val="30"/>
              </w:rPr>
              <w:lastRenderedPageBreak/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8005" w:type="dxa"/>
          </w:tcPr>
          <w:p w:rsidR="00F1032F" w:rsidRPr="000F59C6" w:rsidRDefault="00F1032F" w:rsidP="00131573">
            <w:pPr>
              <w:pStyle w:val="table10"/>
              <w:rPr>
                <w:sz w:val="30"/>
                <w:szCs w:val="30"/>
              </w:rPr>
            </w:pPr>
            <w:r w:rsidRPr="00461C31">
              <w:rPr>
                <w:sz w:val="30"/>
                <w:szCs w:val="30"/>
              </w:rPr>
              <w:lastRenderedPageBreak/>
              <w:t xml:space="preserve"> </w:t>
            </w:r>
            <w:r w:rsidRPr="000F59C6">
              <w:rPr>
                <w:sz w:val="30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F1032F" w:rsidRPr="00143478" w:rsidRDefault="00F1032F" w:rsidP="00131573">
            <w:pPr>
              <w:pStyle w:val="table10"/>
              <w:rPr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 </w:t>
            </w:r>
          </w:p>
        </w:tc>
      </w:tr>
      <w:tr w:rsidR="00F1032F" w:rsidRPr="00143478" w:rsidTr="00F1032F">
        <w:trPr>
          <w:trHeight w:val="70"/>
        </w:trPr>
        <w:tc>
          <w:tcPr>
            <w:tcW w:w="2768" w:type="dxa"/>
          </w:tcPr>
          <w:p w:rsidR="00F1032F" w:rsidRPr="00E92B95" w:rsidRDefault="00F1032F" w:rsidP="00131573">
            <w:pPr>
              <w:jc w:val="both"/>
              <w:rPr>
                <w:sz w:val="30"/>
                <w:szCs w:val="30"/>
              </w:rPr>
            </w:pPr>
            <w:r w:rsidRPr="00847F64">
              <w:rPr>
                <w:sz w:val="30"/>
                <w:szCs w:val="30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8005" w:type="dxa"/>
          </w:tcPr>
          <w:p w:rsidR="00F1032F" w:rsidRPr="00847F64" w:rsidRDefault="00F1032F" w:rsidP="00131573">
            <w:pPr>
              <w:jc w:val="both"/>
              <w:rPr>
                <w:sz w:val="30"/>
                <w:szCs w:val="30"/>
              </w:rPr>
            </w:pPr>
            <w:r w:rsidRPr="00847F64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F1032F" w:rsidRPr="00847F64" w:rsidRDefault="00F1032F" w:rsidP="00131573">
            <w:pPr>
              <w:jc w:val="both"/>
              <w:rPr>
                <w:sz w:val="30"/>
                <w:szCs w:val="30"/>
              </w:rPr>
            </w:pPr>
            <w:r w:rsidRPr="00847F64">
              <w:rPr>
                <w:sz w:val="30"/>
                <w:szCs w:val="30"/>
              </w:rPr>
              <w:t>224005 г. Брест, ул. Ленина, 11</w:t>
            </w:r>
          </w:p>
          <w:p w:rsidR="00F1032F" w:rsidRPr="00847F64" w:rsidRDefault="00F1032F" w:rsidP="00131573">
            <w:pPr>
              <w:jc w:val="both"/>
              <w:rPr>
                <w:sz w:val="30"/>
                <w:szCs w:val="30"/>
              </w:rPr>
            </w:pPr>
            <w:r w:rsidRPr="00847F64">
              <w:rPr>
                <w:sz w:val="30"/>
                <w:szCs w:val="30"/>
              </w:rPr>
              <w:t>Понедельник - пятница: 08.30 - 13.00, 14.00 - 17.30.</w:t>
            </w:r>
          </w:p>
          <w:p w:rsidR="00F1032F" w:rsidRPr="00143478" w:rsidRDefault="00F1032F" w:rsidP="00131573">
            <w:pPr>
              <w:jc w:val="both"/>
              <w:rPr>
                <w:sz w:val="30"/>
                <w:szCs w:val="30"/>
              </w:rPr>
            </w:pPr>
            <w:r w:rsidRPr="00847F64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F1032F" w:rsidRDefault="00F1032F" w:rsidP="00F1032F">
      <w:pPr>
        <w:ind w:left="180" w:hanging="180"/>
        <w:jc w:val="center"/>
        <w:rPr>
          <w:b/>
          <w:spacing w:val="-8"/>
          <w:sz w:val="30"/>
          <w:szCs w:val="30"/>
        </w:rPr>
      </w:pPr>
    </w:p>
    <w:p w:rsidR="00F1032F" w:rsidRDefault="00F1032F" w:rsidP="00F1032F">
      <w:pPr>
        <w:spacing w:after="200" w:line="276" w:lineRule="auto"/>
        <w:rPr>
          <w:sz w:val="28"/>
          <w:szCs w:val="28"/>
        </w:rPr>
      </w:pPr>
      <w:r>
        <w:rPr>
          <w:b/>
          <w:spacing w:val="-8"/>
          <w:sz w:val="30"/>
          <w:szCs w:val="30"/>
        </w:rPr>
        <w:br w:type="page"/>
      </w:r>
    </w:p>
    <w:p w:rsidR="00802F54" w:rsidRPr="00131E4C" w:rsidRDefault="00802F54" w:rsidP="00802F54">
      <w:pPr>
        <w:ind w:left="4428" w:firstLine="528"/>
        <w:rPr>
          <w:sz w:val="28"/>
          <w:szCs w:val="28"/>
        </w:rPr>
      </w:pPr>
      <w:r>
        <w:rPr>
          <w:sz w:val="28"/>
          <w:szCs w:val="28"/>
        </w:rPr>
        <w:lastRenderedPageBreak/>
        <w:t>Ивацевичский</w:t>
      </w:r>
      <w:r w:rsidRPr="00131E4C">
        <w:rPr>
          <w:sz w:val="28"/>
          <w:szCs w:val="28"/>
        </w:rPr>
        <w:t xml:space="preserve"> райисполком</w:t>
      </w:r>
    </w:p>
    <w:p w:rsidR="00802F54" w:rsidRDefault="00802F54" w:rsidP="00802F54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 w:rsidRPr="005E04FF">
        <w:rPr>
          <w:i/>
          <w:sz w:val="28"/>
          <w:szCs w:val="28"/>
        </w:rPr>
        <w:t xml:space="preserve">                                                       </w:t>
      </w:r>
      <w:r>
        <w:rPr>
          <w:i/>
          <w:sz w:val="28"/>
          <w:szCs w:val="28"/>
        </w:rPr>
        <w:t>_______________________________</w:t>
      </w:r>
    </w:p>
    <w:p w:rsidR="00802F54" w:rsidRPr="005E04FF" w:rsidRDefault="00802F54" w:rsidP="00802F54">
      <w:pPr>
        <w:tabs>
          <w:tab w:val="left" w:pos="4500"/>
        </w:tabs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_______________________________</w:t>
      </w:r>
    </w:p>
    <w:p w:rsidR="00802F54" w:rsidRPr="00ED628A" w:rsidRDefault="00802F54" w:rsidP="00802F54">
      <w:pPr>
        <w:tabs>
          <w:tab w:val="left" w:pos="4500"/>
        </w:tabs>
        <w:ind w:left="1080"/>
        <w:jc w:val="both"/>
        <w:rPr>
          <w:sz w:val="28"/>
          <w:szCs w:val="28"/>
        </w:rPr>
      </w:pPr>
      <w:r w:rsidRPr="00ED628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юридический </w:t>
      </w:r>
      <w:r w:rsidRPr="00ED628A">
        <w:rPr>
          <w:sz w:val="28"/>
          <w:szCs w:val="28"/>
        </w:rPr>
        <w:t>адрес:</w:t>
      </w:r>
    </w:p>
    <w:p w:rsidR="00802F54" w:rsidRPr="005E04FF" w:rsidRDefault="00802F54" w:rsidP="00802F54">
      <w:pPr>
        <w:tabs>
          <w:tab w:val="left" w:pos="4500"/>
        </w:tabs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802F54" w:rsidRPr="005E04FF" w:rsidRDefault="00802F54" w:rsidP="00802F54">
      <w:pPr>
        <w:tabs>
          <w:tab w:val="left" w:pos="4500"/>
        </w:tabs>
        <w:ind w:left="4956"/>
        <w:jc w:val="both"/>
        <w:rPr>
          <w:i/>
          <w:sz w:val="28"/>
          <w:szCs w:val="28"/>
        </w:rPr>
      </w:pPr>
      <w:r w:rsidRPr="00802F54">
        <w:rPr>
          <w:sz w:val="28"/>
          <w:szCs w:val="28"/>
        </w:rPr>
        <w:t>регистрационный номер</w:t>
      </w:r>
      <w:r>
        <w:rPr>
          <w:i/>
          <w:sz w:val="28"/>
          <w:szCs w:val="28"/>
        </w:rPr>
        <w:t xml:space="preserve"> ________________________</w:t>
      </w:r>
    </w:p>
    <w:p w:rsidR="00802F54" w:rsidRDefault="00802F54" w:rsidP="005578F4">
      <w:pPr>
        <w:tabs>
          <w:tab w:val="left" w:pos="4500"/>
        </w:tabs>
        <w:ind w:left="1080"/>
        <w:jc w:val="both"/>
        <w:rPr>
          <w:sz w:val="28"/>
          <w:szCs w:val="28"/>
        </w:rPr>
      </w:pPr>
      <w:r w:rsidRPr="005E04FF">
        <w:rPr>
          <w:i/>
          <w:sz w:val="28"/>
          <w:szCs w:val="28"/>
        </w:rPr>
        <w:tab/>
      </w:r>
      <w:r w:rsidRPr="005E04FF">
        <w:rPr>
          <w:i/>
          <w:sz w:val="28"/>
          <w:szCs w:val="28"/>
        </w:rPr>
        <w:tab/>
      </w:r>
    </w:p>
    <w:p w:rsidR="006E4763" w:rsidRPr="00857A37" w:rsidRDefault="006E4763" w:rsidP="006E4763">
      <w:pPr>
        <w:tabs>
          <w:tab w:val="left" w:pos="4500"/>
        </w:tabs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E4763" w:rsidRDefault="006E4763" w:rsidP="006E4763">
      <w:pPr>
        <w:tabs>
          <w:tab w:val="left" w:pos="3600"/>
        </w:tabs>
        <w:ind w:left="1080" w:hanging="1080"/>
        <w:jc w:val="both"/>
        <w:rPr>
          <w:sz w:val="28"/>
          <w:szCs w:val="28"/>
        </w:rPr>
      </w:pPr>
      <w:r w:rsidRPr="002E132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4763" w:rsidRPr="00E87CA9" w:rsidRDefault="006E4763" w:rsidP="006E4763">
      <w:pPr>
        <w:tabs>
          <w:tab w:val="left" w:pos="3600"/>
        </w:tabs>
        <w:ind w:left="1080" w:hanging="1080"/>
        <w:jc w:val="center"/>
        <w:rPr>
          <w:sz w:val="30"/>
          <w:szCs w:val="30"/>
        </w:rPr>
      </w:pPr>
      <w:r w:rsidRPr="00E87CA9">
        <w:rPr>
          <w:sz w:val="30"/>
          <w:szCs w:val="30"/>
        </w:rPr>
        <w:t>ЗАЯВЛЕНИЕ</w:t>
      </w:r>
    </w:p>
    <w:p w:rsidR="006E4763" w:rsidRPr="00E24104" w:rsidRDefault="006E4763" w:rsidP="006E4763">
      <w:pPr>
        <w:tabs>
          <w:tab w:val="left" w:pos="0"/>
          <w:tab w:val="left" w:pos="3600"/>
        </w:tabs>
        <w:ind w:hanging="720"/>
        <w:jc w:val="both"/>
        <w:rPr>
          <w:sz w:val="30"/>
          <w:szCs w:val="30"/>
        </w:rPr>
      </w:pPr>
    </w:p>
    <w:p w:rsidR="006E4763" w:rsidRDefault="006E4763" w:rsidP="006E4763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CC36D0">
        <w:rPr>
          <w:sz w:val="28"/>
          <w:szCs w:val="28"/>
        </w:rPr>
        <w:t>Просим отменить решение Ивацевичского районного исполнительного комитета</w:t>
      </w:r>
      <w:r>
        <w:rPr>
          <w:sz w:val="28"/>
          <w:szCs w:val="28"/>
        </w:rPr>
        <w:t>________________________________________________________</w:t>
      </w:r>
      <w:r w:rsidRPr="00CC36D0">
        <w:rPr>
          <w:sz w:val="28"/>
          <w:szCs w:val="28"/>
        </w:rPr>
        <w:t xml:space="preserve">. </w:t>
      </w:r>
    </w:p>
    <w:p w:rsidR="006E4763" w:rsidRPr="00E24104" w:rsidRDefault="006E4763" w:rsidP="006E4763">
      <w:pPr>
        <w:tabs>
          <w:tab w:val="left" w:pos="1800"/>
        </w:tabs>
        <w:ind w:firstLine="540"/>
        <w:jc w:val="both"/>
        <w:rPr>
          <w:b/>
          <w:i/>
          <w:sz w:val="30"/>
          <w:szCs w:val="30"/>
        </w:rPr>
      </w:pPr>
      <w:r w:rsidRPr="00CC36D0">
        <w:rPr>
          <w:sz w:val="28"/>
          <w:szCs w:val="28"/>
        </w:rPr>
        <w:t xml:space="preserve">Обязуемся за свой счет </w:t>
      </w:r>
      <w:proofErr w:type="gramStart"/>
      <w:r w:rsidRPr="00CC36D0">
        <w:rPr>
          <w:sz w:val="28"/>
          <w:szCs w:val="28"/>
        </w:rPr>
        <w:t>до</w:t>
      </w:r>
      <w:proofErr w:type="gramEnd"/>
      <w:r w:rsidRPr="00CC36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Pr="00CC36D0">
        <w:rPr>
          <w:sz w:val="28"/>
          <w:szCs w:val="28"/>
        </w:rPr>
        <w:t xml:space="preserve">  привести </w:t>
      </w:r>
      <w:proofErr w:type="gramStart"/>
      <w:r w:rsidRPr="00CC36D0">
        <w:rPr>
          <w:sz w:val="28"/>
          <w:szCs w:val="28"/>
        </w:rPr>
        <w:t>данное</w:t>
      </w:r>
      <w:proofErr w:type="gramEnd"/>
      <w:r w:rsidRPr="00CC36D0">
        <w:rPr>
          <w:sz w:val="28"/>
          <w:szCs w:val="28"/>
        </w:rPr>
        <w:t xml:space="preserve"> помещение в состояние, соответствующее техническому паспорту этого помещения до проведения реконструкции, а также осуществить государственную регистрацию изменения назначения недвижимого имущества.</w:t>
      </w:r>
    </w:p>
    <w:p w:rsidR="006E4763" w:rsidRPr="00E87CA9" w:rsidRDefault="006E4763" w:rsidP="006E4763">
      <w:pPr>
        <w:tabs>
          <w:tab w:val="left" w:pos="1800"/>
        </w:tabs>
        <w:ind w:left="540"/>
        <w:jc w:val="both"/>
        <w:rPr>
          <w:sz w:val="30"/>
          <w:szCs w:val="30"/>
        </w:rPr>
      </w:pPr>
    </w:p>
    <w:p w:rsidR="006E4763" w:rsidRPr="00E87CA9" w:rsidRDefault="006E4763" w:rsidP="006E4763">
      <w:pPr>
        <w:tabs>
          <w:tab w:val="left" w:pos="1800"/>
        </w:tabs>
        <w:ind w:left="540"/>
        <w:jc w:val="both"/>
        <w:rPr>
          <w:sz w:val="30"/>
          <w:szCs w:val="30"/>
        </w:rPr>
      </w:pPr>
    </w:p>
    <w:p w:rsidR="006E4763" w:rsidRPr="00E87CA9" w:rsidRDefault="006E4763" w:rsidP="006E4763">
      <w:pPr>
        <w:tabs>
          <w:tab w:val="left" w:pos="1800"/>
        </w:tabs>
        <w:ind w:left="540"/>
        <w:jc w:val="both"/>
        <w:rPr>
          <w:sz w:val="30"/>
          <w:szCs w:val="30"/>
        </w:rPr>
      </w:pPr>
    </w:p>
    <w:p w:rsidR="006E4763" w:rsidRPr="00E87CA9" w:rsidRDefault="006E4763" w:rsidP="006E4763">
      <w:pPr>
        <w:tabs>
          <w:tab w:val="left" w:pos="1800"/>
        </w:tabs>
        <w:jc w:val="both"/>
        <w:rPr>
          <w:sz w:val="30"/>
          <w:szCs w:val="30"/>
        </w:rPr>
      </w:pPr>
      <w:r w:rsidRPr="00E87CA9">
        <w:rPr>
          <w:sz w:val="30"/>
          <w:szCs w:val="30"/>
        </w:rPr>
        <w:t xml:space="preserve">        К заявлению прилагаю следующие документы:</w:t>
      </w:r>
    </w:p>
    <w:p w:rsidR="006E4763" w:rsidRPr="00E87CA9" w:rsidRDefault="006E4763" w:rsidP="006E4763">
      <w:pPr>
        <w:ind w:left="540"/>
        <w:jc w:val="both"/>
        <w:rPr>
          <w:sz w:val="30"/>
          <w:szCs w:val="30"/>
        </w:rPr>
      </w:pPr>
    </w:p>
    <w:p w:rsidR="00F1032F" w:rsidRPr="00D07525" w:rsidRDefault="00F1032F" w:rsidP="00F1032F">
      <w:pPr>
        <w:pStyle w:val="table10"/>
        <w:rPr>
          <w:sz w:val="30"/>
          <w:szCs w:val="30"/>
        </w:rPr>
      </w:pPr>
      <w:r w:rsidRPr="00D07525">
        <w:rPr>
          <w:sz w:val="30"/>
          <w:szCs w:val="30"/>
        </w:rPr>
        <w:t xml:space="preserve">технический паспорт </w:t>
      </w:r>
    </w:p>
    <w:p w:rsidR="006E4763" w:rsidRDefault="006E4763" w:rsidP="006E4763">
      <w:pPr>
        <w:tabs>
          <w:tab w:val="left" w:pos="1800"/>
        </w:tabs>
        <w:spacing w:line="360" w:lineRule="auto"/>
        <w:ind w:left="540"/>
        <w:jc w:val="both"/>
        <w:rPr>
          <w:sz w:val="28"/>
          <w:szCs w:val="28"/>
        </w:rPr>
      </w:pPr>
    </w:p>
    <w:p w:rsidR="006E4763" w:rsidRDefault="006E4763" w:rsidP="006E4763">
      <w:pPr>
        <w:tabs>
          <w:tab w:val="left" w:pos="180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_______________</w:t>
      </w:r>
    </w:p>
    <w:p w:rsidR="006E4763" w:rsidRPr="00E87CA9" w:rsidRDefault="006E4763" w:rsidP="006E4763">
      <w:pPr>
        <w:tabs>
          <w:tab w:val="left" w:pos="1800"/>
        </w:tabs>
        <w:spacing w:line="360" w:lineRule="auto"/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E87CA9">
        <w:rPr>
          <w:sz w:val="16"/>
          <w:szCs w:val="16"/>
        </w:rPr>
        <w:t>Дата</w:t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</w:r>
      <w:r w:rsidRPr="00E87CA9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                 </w:t>
      </w:r>
      <w:r w:rsidRPr="00E87CA9">
        <w:rPr>
          <w:sz w:val="16"/>
          <w:szCs w:val="16"/>
        </w:rPr>
        <w:t xml:space="preserve">    подпись</w:t>
      </w:r>
    </w:p>
    <w:p w:rsidR="006E4763" w:rsidRPr="002E132C" w:rsidRDefault="006E4763" w:rsidP="006E4763">
      <w:pPr>
        <w:tabs>
          <w:tab w:val="left" w:pos="1800"/>
        </w:tabs>
        <w:spacing w:line="360" w:lineRule="auto"/>
        <w:ind w:left="540"/>
        <w:jc w:val="both"/>
        <w:rPr>
          <w:sz w:val="28"/>
          <w:szCs w:val="28"/>
        </w:rPr>
      </w:pPr>
    </w:p>
    <w:p w:rsidR="00B06202" w:rsidRDefault="00B06202"/>
    <w:sectPr w:rsidR="00B0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CF"/>
    <w:multiLevelType w:val="hybridMultilevel"/>
    <w:tmpl w:val="D9E6CB92"/>
    <w:lvl w:ilvl="0" w:tplc="432A1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7"/>
    <w:rsid w:val="004058E9"/>
    <w:rsid w:val="00505A18"/>
    <w:rsid w:val="005578F4"/>
    <w:rsid w:val="006E4763"/>
    <w:rsid w:val="0073063E"/>
    <w:rsid w:val="00802F54"/>
    <w:rsid w:val="00B06202"/>
    <w:rsid w:val="00D55237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18"/>
    <w:pPr>
      <w:ind w:left="720"/>
      <w:contextualSpacing/>
    </w:pPr>
  </w:style>
  <w:style w:type="paragraph" w:customStyle="1" w:styleId="table10">
    <w:name w:val="table10"/>
    <w:basedOn w:val="a"/>
    <w:link w:val="table100"/>
    <w:rsid w:val="00F1032F"/>
    <w:rPr>
      <w:sz w:val="20"/>
      <w:szCs w:val="20"/>
    </w:rPr>
  </w:style>
  <w:style w:type="character" w:customStyle="1" w:styleId="table100">
    <w:name w:val="table10 Знак"/>
    <w:link w:val="table10"/>
    <w:rsid w:val="00F1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1032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F1032F"/>
    <w:pPr>
      <w:jc w:val="both"/>
    </w:pPr>
  </w:style>
  <w:style w:type="character" w:customStyle="1" w:styleId="name">
    <w:name w:val="name"/>
    <w:rsid w:val="00F103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1032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1032F"/>
    <w:rPr>
      <w:rFonts w:ascii="Times New Roman" w:hAnsi="Times New Roman" w:cs="Times New Roman" w:hint="default"/>
    </w:rPr>
  </w:style>
  <w:style w:type="character" w:customStyle="1" w:styleId="number">
    <w:name w:val="number"/>
    <w:rsid w:val="00F1032F"/>
    <w:rPr>
      <w:rFonts w:ascii="Times New Roman" w:hAnsi="Times New Roman" w:cs="Times New Roman" w:hint="default"/>
    </w:rPr>
  </w:style>
  <w:style w:type="character" w:styleId="a5">
    <w:name w:val="Hyperlink"/>
    <w:uiPriority w:val="99"/>
    <w:unhideWhenUsed/>
    <w:rsid w:val="00F10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18"/>
    <w:pPr>
      <w:ind w:left="720"/>
      <w:contextualSpacing/>
    </w:pPr>
  </w:style>
  <w:style w:type="paragraph" w:customStyle="1" w:styleId="table10">
    <w:name w:val="table10"/>
    <w:basedOn w:val="a"/>
    <w:link w:val="table100"/>
    <w:rsid w:val="00F1032F"/>
    <w:rPr>
      <w:sz w:val="20"/>
      <w:szCs w:val="20"/>
    </w:rPr>
  </w:style>
  <w:style w:type="character" w:customStyle="1" w:styleId="table100">
    <w:name w:val="table10 Знак"/>
    <w:link w:val="table10"/>
    <w:rsid w:val="00F1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1032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F1032F"/>
    <w:pPr>
      <w:jc w:val="both"/>
    </w:pPr>
  </w:style>
  <w:style w:type="character" w:customStyle="1" w:styleId="name">
    <w:name w:val="name"/>
    <w:rsid w:val="00F103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1032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1032F"/>
    <w:rPr>
      <w:rFonts w:ascii="Times New Roman" w:hAnsi="Times New Roman" w:cs="Times New Roman" w:hint="default"/>
    </w:rPr>
  </w:style>
  <w:style w:type="character" w:customStyle="1" w:styleId="number">
    <w:name w:val="number"/>
    <w:rsid w:val="00F1032F"/>
    <w:rPr>
      <w:rFonts w:ascii="Times New Roman" w:hAnsi="Times New Roman" w:cs="Times New Roman" w:hint="default"/>
    </w:rPr>
  </w:style>
  <w:style w:type="character" w:styleId="a5">
    <w:name w:val="Hyperlink"/>
    <w:uiPriority w:val="99"/>
    <w:unhideWhenUsed/>
    <w:rsid w:val="00F10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W22238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Дылько</dc:creator>
  <cp:keywords/>
  <dc:description/>
  <cp:lastModifiedBy>Ольга А. Дылько</cp:lastModifiedBy>
  <cp:revision>3</cp:revision>
  <cp:lastPrinted>2018-05-23T09:21:00Z</cp:lastPrinted>
  <dcterms:created xsi:type="dcterms:W3CDTF">2023-05-08T21:33:00Z</dcterms:created>
  <dcterms:modified xsi:type="dcterms:W3CDTF">2024-09-17T12:09:00Z</dcterms:modified>
</cp:coreProperties>
</file>