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jc w:val="center"/>
        <w:tblLook w:val="01E0" w:firstRow="1" w:lastRow="1" w:firstColumn="1" w:lastColumn="1" w:noHBand="0" w:noVBand="0"/>
      </w:tblPr>
      <w:tblGrid>
        <w:gridCol w:w="101"/>
        <w:gridCol w:w="3858"/>
        <w:gridCol w:w="532"/>
        <w:gridCol w:w="177"/>
        <w:gridCol w:w="222"/>
        <w:gridCol w:w="348"/>
        <w:gridCol w:w="4147"/>
        <w:gridCol w:w="197"/>
      </w:tblGrid>
      <w:tr w:rsidR="00555E71" w:rsidTr="00451D34">
        <w:trPr>
          <w:gridBefore w:val="1"/>
          <w:wBefore w:w="101" w:type="dxa"/>
          <w:trHeight w:val="18"/>
          <w:jc w:val="center"/>
        </w:trPr>
        <w:tc>
          <w:tcPr>
            <w:tcW w:w="3858" w:type="dxa"/>
            <w:vAlign w:val="center"/>
          </w:tcPr>
          <w:p w:rsidR="00731246" w:rsidRPr="00731246" w:rsidRDefault="00731246" w:rsidP="00F7263D">
            <w:pPr>
              <w:jc w:val="both"/>
              <w:rPr>
                <w:color w:val="FF0000"/>
                <w:spacing w:val="22"/>
              </w:rPr>
            </w:pPr>
            <w:bookmarkStart w:id="0" w:name="_Hlk122693895"/>
          </w:p>
        </w:tc>
        <w:tc>
          <w:tcPr>
            <w:tcW w:w="1279" w:type="dxa"/>
            <w:gridSpan w:val="4"/>
          </w:tcPr>
          <w:p w:rsidR="00555E71" w:rsidRDefault="00F7263D">
            <w:pPr>
              <w:ind w:left="-36"/>
              <w:rPr>
                <w:color w:val="FF0000"/>
                <w:lang w:val="be-BY"/>
              </w:rPr>
            </w:pPr>
            <w:r>
              <w:rPr>
                <w:noProof/>
                <w:color w:val="FF0000"/>
                <w:spacing w:val="22"/>
              </w:rPr>
              <w:drawing>
                <wp:anchor distT="0" distB="0" distL="114300" distR="114300" simplePos="0" relativeHeight="251658240" behindDoc="0" locked="0" layoutInCell="1" allowOverlap="1" wp14:anchorId="6DBEE93B" wp14:editId="50066B7A">
                  <wp:simplePos x="0" y="0"/>
                  <wp:positionH relativeFrom="page">
                    <wp:posOffset>-146050</wp:posOffset>
                  </wp:positionH>
                  <wp:positionV relativeFrom="paragraph">
                    <wp:posOffset>-367665</wp:posOffset>
                  </wp:positionV>
                  <wp:extent cx="669925" cy="6343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4" w:type="dxa"/>
            <w:gridSpan w:val="2"/>
            <w:vAlign w:val="center"/>
          </w:tcPr>
          <w:p w:rsidR="00555E71" w:rsidRPr="008A44FE" w:rsidRDefault="00555E71">
            <w:pPr>
              <w:ind w:left="189" w:right="119"/>
              <w:jc w:val="both"/>
              <w:rPr>
                <w:color w:val="FF0000"/>
                <w:spacing w:val="22"/>
              </w:rPr>
            </w:pPr>
          </w:p>
        </w:tc>
      </w:tr>
      <w:bookmarkEnd w:id="0"/>
      <w:tr w:rsidR="00451D34" w:rsidRPr="00D218C0" w:rsidTr="00451D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7" w:type="dxa"/>
          <w:trHeight w:val="524"/>
        </w:trPr>
        <w:tc>
          <w:tcPr>
            <w:tcW w:w="4491" w:type="dxa"/>
            <w:gridSpan w:val="3"/>
            <w:tcBorders>
              <w:top w:val="nil"/>
              <w:left w:val="nil"/>
              <w:bottom w:val="nil"/>
              <w:right w:val="nil"/>
            </w:tcBorders>
            <w:shd w:val="clear" w:color="auto" w:fill="auto"/>
          </w:tcPr>
          <w:p w:rsidR="00F7263D" w:rsidRPr="000B54A0" w:rsidRDefault="00F7263D" w:rsidP="00706B4E">
            <w:pPr>
              <w:tabs>
                <w:tab w:val="left" w:pos="4820"/>
                <w:tab w:val="left" w:pos="4962"/>
              </w:tabs>
              <w:rPr>
                <w:b/>
              </w:rPr>
            </w:pPr>
            <w:r w:rsidRPr="000B54A0">
              <w:rPr>
                <w:b/>
              </w:rPr>
              <w:t xml:space="preserve">  РЭЧКАЎСКІ СЕЛЬСКІ</w:t>
            </w:r>
            <w:r w:rsidRPr="000B54A0">
              <w:rPr>
                <w:b/>
              </w:rPr>
              <w:br/>
              <w:t xml:space="preserve">    САВЕТ ДЭПУТАТАЎ</w:t>
            </w:r>
          </w:p>
          <w:p w:rsidR="00F7263D" w:rsidRPr="000B54A0" w:rsidRDefault="00F7263D" w:rsidP="00706B4E">
            <w:pPr>
              <w:tabs>
                <w:tab w:val="left" w:pos="4820"/>
                <w:tab w:val="left" w:pos="4962"/>
              </w:tabs>
              <w:rPr>
                <w:b/>
              </w:rPr>
            </w:pPr>
          </w:p>
          <w:p w:rsidR="00F7263D" w:rsidRPr="000B54A0" w:rsidRDefault="00F7263D" w:rsidP="00706B4E">
            <w:pPr>
              <w:tabs>
                <w:tab w:val="left" w:pos="4820"/>
                <w:tab w:val="left" w:pos="4962"/>
              </w:tabs>
              <w:rPr>
                <w:b/>
              </w:rPr>
            </w:pPr>
            <w:r w:rsidRPr="000B54A0">
              <w:rPr>
                <w:b/>
              </w:rPr>
              <w:t xml:space="preserve">            РАШЭННЕ</w:t>
            </w:r>
          </w:p>
          <w:p w:rsidR="00F7263D" w:rsidRPr="000B54A0" w:rsidRDefault="00F7263D" w:rsidP="00706B4E">
            <w:pPr>
              <w:tabs>
                <w:tab w:val="left" w:pos="4820"/>
                <w:tab w:val="left" w:pos="4962"/>
              </w:tabs>
              <w:rPr>
                <w:b/>
              </w:rPr>
            </w:pPr>
          </w:p>
          <w:p w:rsidR="00F7263D" w:rsidRPr="000B54A0" w:rsidRDefault="00F7263D" w:rsidP="00F7263D">
            <w:pPr>
              <w:tabs>
                <w:tab w:val="left" w:pos="4820"/>
                <w:tab w:val="left" w:pos="4962"/>
              </w:tabs>
              <w:rPr>
                <w:sz w:val="30"/>
                <w:szCs w:val="30"/>
              </w:rPr>
            </w:pPr>
            <w:r w:rsidRPr="000B54A0">
              <w:rPr>
                <w:sz w:val="30"/>
                <w:szCs w:val="30"/>
              </w:rPr>
              <w:t>12 мая 2023</w:t>
            </w:r>
            <w:r w:rsidR="000B54A0">
              <w:rPr>
                <w:sz w:val="30"/>
                <w:szCs w:val="30"/>
              </w:rPr>
              <w:t xml:space="preserve"> г.</w:t>
            </w:r>
            <w:r w:rsidRPr="000B54A0">
              <w:rPr>
                <w:sz w:val="30"/>
                <w:szCs w:val="30"/>
              </w:rPr>
              <w:t xml:space="preserve"> № 74</w:t>
            </w:r>
          </w:p>
        </w:tc>
        <w:tc>
          <w:tcPr>
            <w:tcW w:w="399" w:type="dxa"/>
            <w:gridSpan w:val="2"/>
            <w:tcBorders>
              <w:top w:val="nil"/>
              <w:left w:val="nil"/>
              <w:bottom w:val="nil"/>
              <w:right w:val="nil"/>
            </w:tcBorders>
            <w:shd w:val="clear" w:color="auto" w:fill="auto"/>
          </w:tcPr>
          <w:p w:rsidR="00F7263D" w:rsidRPr="000B54A0" w:rsidRDefault="00F7263D" w:rsidP="00706B4E">
            <w:pPr>
              <w:tabs>
                <w:tab w:val="left" w:pos="4820"/>
                <w:tab w:val="left" w:pos="4962"/>
              </w:tabs>
              <w:rPr>
                <w:b/>
              </w:rPr>
            </w:pPr>
          </w:p>
        </w:tc>
        <w:tc>
          <w:tcPr>
            <w:tcW w:w="4495" w:type="dxa"/>
            <w:gridSpan w:val="2"/>
            <w:tcBorders>
              <w:top w:val="nil"/>
              <w:left w:val="nil"/>
              <w:bottom w:val="nil"/>
              <w:right w:val="nil"/>
            </w:tcBorders>
            <w:shd w:val="clear" w:color="auto" w:fill="auto"/>
          </w:tcPr>
          <w:p w:rsidR="00F7263D" w:rsidRDefault="00F7263D" w:rsidP="00706B4E">
            <w:pPr>
              <w:tabs>
                <w:tab w:val="left" w:pos="4820"/>
                <w:tab w:val="left" w:pos="4962"/>
              </w:tabs>
              <w:jc w:val="center"/>
              <w:rPr>
                <w:b/>
              </w:rPr>
            </w:pPr>
            <w:r>
              <w:rPr>
                <w:b/>
              </w:rPr>
              <w:t xml:space="preserve">      </w:t>
            </w:r>
            <w:r w:rsidRPr="00D218C0">
              <w:rPr>
                <w:b/>
              </w:rPr>
              <w:t>РЕЧКОВСКИЙ СЕЛЬСКИЙ</w:t>
            </w:r>
            <w:r w:rsidRPr="00D218C0">
              <w:rPr>
                <w:b/>
              </w:rPr>
              <w:br/>
            </w:r>
            <w:r>
              <w:rPr>
                <w:b/>
              </w:rPr>
              <w:t xml:space="preserve">        СОВЕТ ДЕПУТАТОВ</w:t>
            </w:r>
          </w:p>
          <w:p w:rsidR="00F7263D" w:rsidRDefault="00F7263D" w:rsidP="00706B4E">
            <w:pPr>
              <w:tabs>
                <w:tab w:val="left" w:pos="4820"/>
                <w:tab w:val="left" w:pos="4962"/>
              </w:tabs>
              <w:jc w:val="center"/>
              <w:rPr>
                <w:b/>
              </w:rPr>
            </w:pPr>
          </w:p>
          <w:p w:rsidR="00F7263D" w:rsidRPr="00D218C0" w:rsidRDefault="00F7263D" w:rsidP="00706B4E">
            <w:pPr>
              <w:tabs>
                <w:tab w:val="left" w:pos="4820"/>
                <w:tab w:val="left" w:pos="4962"/>
              </w:tabs>
              <w:jc w:val="center"/>
              <w:rPr>
                <w:b/>
              </w:rPr>
            </w:pPr>
            <w:r>
              <w:rPr>
                <w:b/>
              </w:rPr>
              <w:t>РЕШЕНИЕ</w:t>
            </w:r>
          </w:p>
        </w:tc>
      </w:tr>
      <w:tr w:rsidR="00451D34" w:rsidRPr="000915DB" w:rsidTr="00451D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7" w:type="dxa"/>
          <w:trHeight w:val="468"/>
        </w:trPr>
        <w:tc>
          <w:tcPr>
            <w:tcW w:w="4668" w:type="dxa"/>
            <w:gridSpan w:val="4"/>
            <w:tcBorders>
              <w:top w:val="nil"/>
              <w:left w:val="nil"/>
              <w:bottom w:val="nil"/>
              <w:right w:val="nil"/>
            </w:tcBorders>
            <w:shd w:val="clear" w:color="auto" w:fill="auto"/>
          </w:tcPr>
          <w:p w:rsidR="00F7263D" w:rsidRPr="000B54A0" w:rsidRDefault="00F7263D" w:rsidP="00706B4E">
            <w:pPr>
              <w:tabs>
                <w:tab w:val="left" w:pos="4820"/>
                <w:tab w:val="left" w:pos="4962"/>
              </w:tabs>
              <w:spacing w:before="80"/>
              <w:rPr>
                <w:sz w:val="18"/>
                <w:szCs w:val="18"/>
              </w:rPr>
            </w:pPr>
            <w:r w:rsidRPr="000B54A0">
              <w:rPr>
                <w:sz w:val="18"/>
                <w:szCs w:val="18"/>
              </w:rPr>
              <w:t xml:space="preserve">              в. </w:t>
            </w:r>
            <w:proofErr w:type="spellStart"/>
            <w:r w:rsidRPr="000B54A0">
              <w:rPr>
                <w:sz w:val="18"/>
                <w:szCs w:val="18"/>
              </w:rPr>
              <w:t>Рэчкі</w:t>
            </w:r>
            <w:proofErr w:type="spellEnd"/>
            <w:r w:rsidRPr="000B54A0">
              <w:rPr>
                <w:sz w:val="18"/>
                <w:szCs w:val="18"/>
              </w:rPr>
              <w:t xml:space="preserve">,                                           </w:t>
            </w:r>
          </w:p>
          <w:p w:rsidR="00F7263D" w:rsidRPr="000B54A0" w:rsidRDefault="00F7263D" w:rsidP="00706B4E">
            <w:pPr>
              <w:tabs>
                <w:tab w:val="left" w:pos="4820"/>
                <w:tab w:val="left" w:pos="4962"/>
              </w:tabs>
              <w:rPr>
                <w:sz w:val="18"/>
                <w:szCs w:val="18"/>
              </w:rPr>
            </w:pPr>
            <w:r w:rsidRPr="000B54A0">
              <w:rPr>
                <w:sz w:val="18"/>
                <w:szCs w:val="18"/>
              </w:rPr>
              <w:t xml:space="preserve">              </w:t>
            </w:r>
            <w:proofErr w:type="spellStart"/>
            <w:r w:rsidRPr="000B54A0">
              <w:rPr>
                <w:sz w:val="18"/>
                <w:szCs w:val="18"/>
              </w:rPr>
              <w:t>Івацэвіцкі</w:t>
            </w:r>
            <w:proofErr w:type="spellEnd"/>
            <w:r w:rsidRPr="000B54A0">
              <w:rPr>
                <w:sz w:val="18"/>
                <w:szCs w:val="18"/>
              </w:rPr>
              <w:t xml:space="preserve"> </w:t>
            </w:r>
            <w:proofErr w:type="spellStart"/>
            <w:r w:rsidRPr="000B54A0">
              <w:rPr>
                <w:sz w:val="18"/>
                <w:szCs w:val="18"/>
              </w:rPr>
              <w:t>раён</w:t>
            </w:r>
            <w:proofErr w:type="spellEnd"/>
            <w:r w:rsidRPr="000B54A0">
              <w:rPr>
                <w:sz w:val="18"/>
                <w:szCs w:val="18"/>
              </w:rPr>
              <w:t xml:space="preserve">, </w:t>
            </w:r>
          </w:p>
          <w:p w:rsidR="00F7263D" w:rsidRPr="000B54A0" w:rsidRDefault="00F7263D" w:rsidP="00706B4E">
            <w:pPr>
              <w:tabs>
                <w:tab w:val="left" w:pos="4820"/>
                <w:tab w:val="left" w:pos="4962"/>
              </w:tabs>
              <w:rPr>
                <w:sz w:val="18"/>
                <w:szCs w:val="18"/>
              </w:rPr>
            </w:pPr>
            <w:r w:rsidRPr="000B54A0">
              <w:rPr>
                <w:sz w:val="18"/>
                <w:szCs w:val="18"/>
              </w:rPr>
              <w:t xml:space="preserve">              </w:t>
            </w:r>
            <w:proofErr w:type="spellStart"/>
            <w:r w:rsidRPr="000B54A0">
              <w:rPr>
                <w:sz w:val="18"/>
                <w:szCs w:val="18"/>
              </w:rPr>
              <w:t>Брэсцкая</w:t>
            </w:r>
            <w:proofErr w:type="spellEnd"/>
            <w:r w:rsidRPr="000B54A0">
              <w:rPr>
                <w:sz w:val="18"/>
                <w:szCs w:val="18"/>
              </w:rPr>
              <w:t xml:space="preserve"> </w:t>
            </w:r>
            <w:proofErr w:type="spellStart"/>
            <w:r w:rsidRPr="000B54A0">
              <w:rPr>
                <w:sz w:val="18"/>
                <w:szCs w:val="18"/>
              </w:rPr>
              <w:t>вобласць</w:t>
            </w:r>
            <w:proofErr w:type="spellEnd"/>
          </w:p>
        </w:tc>
        <w:tc>
          <w:tcPr>
            <w:tcW w:w="222" w:type="dxa"/>
            <w:tcBorders>
              <w:top w:val="nil"/>
              <w:left w:val="nil"/>
              <w:bottom w:val="nil"/>
              <w:right w:val="nil"/>
            </w:tcBorders>
            <w:shd w:val="clear" w:color="auto" w:fill="auto"/>
          </w:tcPr>
          <w:p w:rsidR="00F7263D" w:rsidRPr="000915DB" w:rsidRDefault="00F7263D" w:rsidP="00706B4E">
            <w:pPr>
              <w:tabs>
                <w:tab w:val="left" w:pos="4820"/>
                <w:tab w:val="left" w:pos="4962"/>
              </w:tabs>
              <w:rPr>
                <w:b/>
                <w:sz w:val="18"/>
                <w:szCs w:val="18"/>
              </w:rPr>
            </w:pPr>
          </w:p>
        </w:tc>
        <w:tc>
          <w:tcPr>
            <w:tcW w:w="4495" w:type="dxa"/>
            <w:gridSpan w:val="2"/>
            <w:tcBorders>
              <w:top w:val="nil"/>
              <w:left w:val="nil"/>
              <w:bottom w:val="nil"/>
              <w:right w:val="nil"/>
            </w:tcBorders>
            <w:shd w:val="clear" w:color="auto" w:fill="auto"/>
          </w:tcPr>
          <w:p w:rsidR="00F7263D" w:rsidRPr="000915DB" w:rsidRDefault="00F7263D" w:rsidP="00706B4E">
            <w:pPr>
              <w:tabs>
                <w:tab w:val="left" w:pos="4820"/>
                <w:tab w:val="left" w:pos="4962"/>
              </w:tabs>
              <w:spacing w:before="80"/>
              <w:rPr>
                <w:sz w:val="18"/>
                <w:szCs w:val="18"/>
              </w:rPr>
            </w:pPr>
            <w:r w:rsidRPr="000915DB">
              <w:rPr>
                <w:sz w:val="18"/>
                <w:szCs w:val="18"/>
              </w:rPr>
              <w:t xml:space="preserve">                                      д. Речки,</w:t>
            </w:r>
          </w:p>
          <w:p w:rsidR="00F7263D" w:rsidRPr="000915DB" w:rsidRDefault="00F7263D" w:rsidP="00706B4E">
            <w:pPr>
              <w:tabs>
                <w:tab w:val="left" w:pos="4820"/>
                <w:tab w:val="left" w:pos="4962"/>
              </w:tabs>
              <w:rPr>
                <w:sz w:val="18"/>
                <w:szCs w:val="18"/>
              </w:rPr>
            </w:pPr>
            <w:r w:rsidRPr="000915DB">
              <w:rPr>
                <w:sz w:val="18"/>
                <w:szCs w:val="18"/>
              </w:rPr>
              <w:t xml:space="preserve">                                     </w:t>
            </w:r>
            <w:proofErr w:type="spellStart"/>
            <w:r w:rsidRPr="000915DB">
              <w:rPr>
                <w:sz w:val="18"/>
                <w:szCs w:val="18"/>
              </w:rPr>
              <w:t>Ивацевичский</w:t>
            </w:r>
            <w:proofErr w:type="spellEnd"/>
            <w:r w:rsidRPr="000915DB">
              <w:rPr>
                <w:sz w:val="18"/>
                <w:szCs w:val="18"/>
              </w:rPr>
              <w:t xml:space="preserve"> район </w:t>
            </w:r>
          </w:p>
          <w:p w:rsidR="00F7263D" w:rsidRPr="000915DB" w:rsidRDefault="00F7263D" w:rsidP="00706B4E">
            <w:pPr>
              <w:tabs>
                <w:tab w:val="left" w:pos="4820"/>
                <w:tab w:val="left" w:pos="4962"/>
              </w:tabs>
              <w:rPr>
                <w:sz w:val="18"/>
                <w:szCs w:val="18"/>
              </w:rPr>
            </w:pPr>
            <w:r w:rsidRPr="000915DB">
              <w:rPr>
                <w:sz w:val="18"/>
                <w:szCs w:val="18"/>
              </w:rPr>
              <w:t xml:space="preserve">                                      Брестская область</w:t>
            </w:r>
          </w:p>
          <w:p w:rsidR="00F7263D" w:rsidRPr="000915DB" w:rsidRDefault="00F7263D" w:rsidP="00706B4E">
            <w:pPr>
              <w:tabs>
                <w:tab w:val="left" w:pos="804"/>
                <w:tab w:val="left" w:pos="4820"/>
                <w:tab w:val="left" w:pos="4962"/>
              </w:tabs>
              <w:rPr>
                <w:sz w:val="18"/>
                <w:szCs w:val="18"/>
              </w:rPr>
            </w:pPr>
            <w:r w:rsidRPr="000915DB">
              <w:rPr>
                <w:sz w:val="18"/>
                <w:szCs w:val="18"/>
              </w:rPr>
              <w:t xml:space="preserve">                  </w:t>
            </w:r>
          </w:p>
          <w:p w:rsidR="00F7263D" w:rsidRPr="000915DB" w:rsidRDefault="00F7263D" w:rsidP="00706B4E">
            <w:pPr>
              <w:tabs>
                <w:tab w:val="left" w:pos="4820"/>
                <w:tab w:val="left" w:pos="4962"/>
              </w:tabs>
              <w:rPr>
                <w:b/>
                <w:sz w:val="18"/>
                <w:szCs w:val="18"/>
              </w:rPr>
            </w:pPr>
          </w:p>
        </w:tc>
      </w:tr>
      <w:tr w:rsidR="00834E81" w:rsidTr="00451D34">
        <w:trPr>
          <w:gridBefore w:val="1"/>
          <w:wBefore w:w="101" w:type="dxa"/>
          <w:trHeight w:val="30"/>
          <w:jc w:val="center"/>
        </w:trPr>
        <w:tc>
          <w:tcPr>
            <w:tcW w:w="3858" w:type="dxa"/>
            <w:vAlign w:val="center"/>
          </w:tcPr>
          <w:p w:rsidR="00834E81" w:rsidRDefault="00834E81" w:rsidP="00F7263D">
            <w:pPr>
              <w:ind w:right="-107"/>
              <w:jc w:val="both"/>
              <w:rPr>
                <w:color w:val="FF0000"/>
                <w:spacing w:val="22"/>
                <w:lang w:val="be-BY"/>
              </w:rPr>
            </w:pPr>
          </w:p>
        </w:tc>
        <w:tc>
          <w:tcPr>
            <w:tcW w:w="1279" w:type="dxa"/>
            <w:gridSpan w:val="4"/>
          </w:tcPr>
          <w:p w:rsidR="00834E81" w:rsidRDefault="00834E81" w:rsidP="007A5C77">
            <w:pPr>
              <w:ind w:left="-36"/>
              <w:rPr>
                <w:color w:val="FF0000"/>
                <w:lang w:val="be-BY"/>
              </w:rPr>
            </w:pPr>
          </w:p>
        </w:tc>
        <w:tc>
          <w:tcPr>
            <w:tcW w:w="4344" w:type="dxa"/>
            <w:gridSpan w:val="2"/>
            <w:vAlign w:val="center"/>
          </w:tcPr>
          <w:p w:rsidR="00834E81" w:rsidRPr="000B54A0" w:rsidRDefault="00834E81" w:rsidP="007A5C77">
            <w:pPr>
              <w:ind w:left="189" w:right="119"/>
              <w:jc w:val="both"/>
              <w:rPr>
                <w:color w:val="FF0000"/>
                <w:spacing w:val="22"/>
              </w:rPr>
            </w:pPr>
          </w:p>
        </w:tc>
      </w:tr>
    </w:tbl>
    <w:p w:rsidR="00834E81" w:rsidRPr="00F7263D" w:rsidRDefault="00834E81" w:rsidP="00834E81">
      <w:pPr>
        <w:spacing w:before="120" w:after="120" w:line="280" w:lineRule="exact"/>
        <w:ind w:right="4535"/>
        <w:jc w:val="both"/>
        <w:rPr>
          <w:sz w:val="30"/>
          <w:szCs w:val="30"/>
        </w:rPr>
      </w:pPr>
      <w:bookmarkStart w:id="1" w:name="_GoBack"/>
      <w:r>
        <w:rPr>
          <w:sz w:val="30"/>
          <w:szCs w:val="30"/>
        </w:rPr>
        <w:t xml:space="preserve">Об изменении решения </w:t>
      </w:r>
      <w:proofErr w:type="spellStart"/>
      <w:r>
        <w:rPr>
          <w:sz w:val="30"/>
          <w:szCs w:val="30"/>
        </w:rPr>
        <w:t>Речковского</w:t>
      </w:r>
      <w:proofErr w:type="spellEnd"/>
      <w:r>
        <w:rPr>
          <w:sz w:val="30"/>
          <w:szCs w:val="30"/>
        </w:rPr>
        <w:t xml:space="preserve"> сельского Совета депутатов </w:t>
      </w:r>
      <w:r w:rsidR="003A1A48">
        <w:rPr>
          <w:sz w:val="30"/>
          <w:szCs w:val="30"/>
        </w:rPr>
        <w:t>от 30 декабря 2022 г. № 68</w:t>
      </w:r>
    </w:p>
    <w:bookmarkEnd w:id="1"/>
    <w:p w:rsidR="000B54A0" w:rsidRDefault="000B54A0" w:rsidP="00834E81">
      <w:pPr>
        <w:jc w:val="both"/>
        <w:rPr>
          <w:sz w:val="30"/>
          <w:szCs w:val="30"/>
        </w:rPr>
      </w:pPr>
    </w:p>
    <w:p w:rsidR="00834E81" w:rsidRPr="00F7263D" w:rsidRDefault="00834E81" w:rsidP="00834E81">
      <w:pPr>
        <w:jc w:val="both"/>
        <w:rPr>
          <w:sz w:val="30"/>
          <w:szCs w:val="30"/>
        </w:rPr>
      </w:pPr>
      <w:r w:rsidRPr="00F7263D">
        <w:rPr>
          <w:sz w:val="30"/>
          <w:szCs w:val="30"/>
        </w:rPr>
        <w:t>На основании пункта 2 статьи 122 Бюджетного кодекса Республики Беларусь Речковский сельский Совет депутатов РЕШИЛ:</w:t>
      </w:r>
    </w:p>
    <w:p w:rsidR="00834E81" w:rsidRPr="00F7263D" w:rsidRDefault="00834E81" w:rsidP="00834E81">
      <w:pPr>
        <w:ind w:firstLine="709"/>
        <w:jc w:val="both"/>
        <w:rPr>
          <w:sz w:val="30"/>
          <w:szCs w:val="30"/>
        </w:rPr>
      </w:pPr>
      <w:r w:rsidRPr="00F7263D">
        <w:rPr>
          <w:sz w:val="30"/>
          <w:szCs w:val="30"/>
        </w:rPr>
        <w:t>1. Приложения 1,</w:t>
      </w:r>
      <w:r w:rsidR="000B54A0">
        <w:rPr>
          <w:sz w:val="30"/>
          <w:szCs w:val="30"/>
        </w:rPr>
        <w:t xml:space="preserve"> </w:t>
      </w:r>
      <w:r w:rsidRPr="00F7263D">
        <w:rPr>
          <w:sz w:val="30"/>
          <w:szCs w:val="30"/>
        </w:rPr>
        <w:t>3</w:t>
      </w:r>
      <w:r w:rsidR="000B54A0">
        <w:rPr>
          <w:sz w:val="30"/>
          <w:szCs w:val="30"/>
        </w:rPr>
        <w:t xml:space="preserve">, </w:t>
      </w:r>
      <w:r w:rsidR="00427A14" w:rsidRPr="00F7263D">
        <w:rPr>
          <w:sz w:val="30"/>
          <w:szCs w:val="30"/>
        </w:rPr>
        <w:t>4</w:t>
      </w:r>
      <w:r w:rsidRPr="00F7263D">
        <w:rPr>
          <w:sz w:val="30"/>
          <w:szCs w:val="30"/>
        </w:rPr>
        <w:t xml:space="preserve"> к решению </w:t>
      </w:r>
      <w:proofErr w:type="spellStart"/>
      <w:r w:rsidRPr="00F7263D">
        <w:rPr>
          <w:sz w:val="30"/>
          <w:szCs w:val="30"/>
        </w:rPr>
        <w:t>Речковского</w:t>
      </w:r>
      <w:proofErr w:type="spellEnd"/>
      <w:r w:rsidRPr="00F7263D">
        <w:rPr>
          <w:sz w:val="30"/>
          <w:szCs w:val="30"/>
        </w:rPr>
        <w:t xml:space="preserve">   сельского Совета депутатов от 30 декабря 2022 г. № </w:t>
      </w:r>
      <w:r w:rsidR="003A1A48">
        <w:rPr>
          <w:sz w:val="30"/>
          <w:szCs w:val="30"/>
        </w:rPr>
        <w:t>68</w:t>
      </w:r>
      <w:r w:rsidRPr="00F7263D">
        <w:rPr>
          <w:sz w:val="30"/>
          <w:szCs w:val="30"/>
        </w:rPr>
        <w:t xml:space="preserve"> «О сельском бюджете на 2023 год» изложить в новой редакции (прилагаются).</w:t>
      </w:r>
    </w:p>
    <w:p w:rsidR="00834E81" w:rsidRPr="00F7263D" w:rsidRDefault="00834E81" w:rsidP="00834E81">
      <w:pPr>
        <w:jc w:val="both"/>
        <w:rPr>
          <w:sz w:val="30"/>
          <w:szCs w:val="30"/>
        </w:rPr>
      </w:pPr>
      <w:r w:rsidRPr="00F7263D">
        <w:rPr>
          <w:sz w:val="30"/>
          <w:szCs w:val="30"/>
        </w:rPr>
        <w:t xml:space="preserve">         2. Опубликовать настоящее решение путем размещения на интернет-странице </w:t>
      </w:r>
      <w:proofErr w:type="spellStart"/>
      <w:r w:rsidRPr="00F7263D">
        <w:rPr>
          <w:sz w:val="30"/>
          <w:szCs w:val="30"/>
        </w:rPr>
        <w:t>Ивацевичского</w:t>
      </w:r>
      <w:proofErr w:type="spellEnd"/>
      <w:r w:rsidRPr="00F7263D">
        <w:rPr>
          <w:sz w:val="30"/>
          <w:szCs w:val="30"/>
        </w:rPr>
        <w:t xml:space="preserve"> районного исполнительного комитета официального сайта Брестского областного исполнительного комитета.</w:t>
      </w:r>
    </w:p>
    <w:p w:rsidR="00834E81" w:rsidRPr="00F7263D" w:rsidRDefault="00834E81" w:rsidP="00834E81">
      <w:pPr>
        <w:jc w:val="both"/>
        <w:rPr>
          <w:sz w:val="30"/>
          <w:szCs w:val="30"/>
        </w:rPr>
      </w:pPr>
      <w:r w:rsidRPr="00F7263D">
        <w:rPr>
          <w:sz w:val="30"/>
          <w:szCs w:val="30"/>
        </w:rPr>
        <w:t xml:space="preserve">         3. Настоящее решение вступает в силу после его официального опубликования.</w:t>
      </w:r>
    </w:p>
    <w:p w:rsidR="00555E71" w:rsidRPr="00F7263D" w:rsidRDefault="00834E81">
      <w:pPr>
        <w:tabs>
          <w:tab w:val="left" w:pos="6804"/>
        </w:tabs>
        <w:spacing w:before="240" w:after="120"/>
        <w:jc w:val="both"/>
        <w:rPr>
          <w:sz w:val="30"/>
          <w:szCs w:val="30"/>
        </w:rPr>
        <w:sectPr w:rsidR="00555E71" w:rsidRPr="00F7263D">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sidRPr="00F7263D">
        <w:rPr>
          <w:sz w:val="30"/>
          <w:szCs w:val="30"/>
        </w:rPr>
        <w:t>Председатель</w:t>
      </w:r>
      <w:r w:rsidRPr="00F7263D">
        <w:rPr>
          <w:sz w:val="30"/>
          <w:szCs w:val="30"/>
        </w:rPr>
        <w:tab/>
      </w:r>
      <w:proofErr w:type="spellStart"/>
      <w:r w:rsidR="00F7263D">
        <w:rPr>
          <w:sz w:val="30"/>
          <w:szCs w:val="30"/>
        </w:rPr>
        <w:t>А.Б.Латышевич</w:t>
      </w:r>
      <w:proofErr w:type="spellEnd"/>
    </w:p>
    <w:p w:rsidR="00555E71" w:rsidRPr="00F7263D" w:rsidRDefault="00834E81" w:rsidP="00834E81">
      <w:pPr>
        <w:tabs>
          <w:tab w:val="left" w:pos="709"/>
        </w:tabs>
        <w:jc w:val="both"/>
        <w:rPr>
          <w:sz w:val="30"/>
          <w:szCs w:val="30"/>
        </w:rPr>
      </w:pPr>
      <w:r w:rsidRPr="00F7263D">
        <w:rPr>
          <w:sz w:val="30"/>
          <w:szCs w:val="30"/>
        </w:rPr>
        <w:lastRenderedPageBreak/>
        <w:t xml:space="preserve">                                                                           </w:t>
      </w:r>
      <w:r w:rsidR="00F208EC" w:rsidRPr="00F7263D">
        <w:rPr>
          <w:sz w:val="30"/>
          <w:szCs w:val="30"/>
        </w:rPr>
        <w:t>Приложение 1</w:t>
      </w:r>
    </w:p>
    <w:p w:rsidR="00555E71" w:rsidRPr="00F7263D" w:rsidRDefault="00F208EC">
      <w:pPr>
        <w:pStyle w:val="ConsPlusNormal"/>
        <w:spacing w:line="280" w:lineRule="exact"/>
        <w:ind w:left="5670" w:firstLine="0"/>
        <w:jc w:val="both"/>
        <w:rPr>
          <w:rFonts w:ascii="Times New Roman" w:hAnsi="Times New Roman" w:cs="Times New Roman"/>
          <w:sz w:val="30"/>
          <w:szCs w:val="30"/>
        </w:rPr>
      </w:pPr>
      <w:r w:rsidRPr="00F7263D">
        <w:rPr>
          <w:rFonts w:ascii="Times New Roman" w:hAnsi="Times New Roman" w:cs="Times New Roman"/>
          <w:sz w:val="30"/>
          <w:szCs w:val="30"/>
        </w:rPr>
        <w:t>к решению</w:t>
      </w:r>
    </w:p>
    <w:p w:rsidR="00555E71" w:rsidRPr="00F7263D" w:rsidRDefault="00A905E2">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w:hAnsi="Times New Roman" w:cs="Times New Roman"/>
          <w:sz w:val="30"/>
          <w:szCs w:val="30"/>
        </w:rPr>
      </w:pPr>
      <w:r w:rsidRPr="00F7263D">
        <w:rPr>
          <w:rFonts w:ascii="Times New Roman" w:hAnsi="Times New Roman" w:cs="Times New Roman"/>
          <w:sz w:val="30"/>
          <w:szCs w:val="30"/>
        </w:rPr>
        <w:t>Совета депутатов</w:t>
      </w:r>
    </w:p>
    <w:p w:rsidR="00555E71" w:rsidRPr="00F7263D" w:rsidRDefault="008A44FE">
      <w:pPr>
        <w:pStyle w:val="ConsPlusNormal"/>
        <w:spacing w:line="280" w:lineRule="exact"/>
        <w:ind w:left="5670" w:firstLine="0"/>
        <w:jc w:val="both"/>
        <w:rPr>
          <w:rFonts w:ascii="Times New Roman" w:hAnsi="Times New Roman" w:cs="Times New Roman"/>
          <w:sz w:val="30"/>
          <w:szCs w:val="30"/>
        </w:rPr>
      </w:pPr>
      <w:r w:rsidRPr="00F7263D">
        <w:rPr>
          <w:rFonts w:ascii="Times New Roman" w:hAnsi="Times New Roman" w:cs="Times New Roman"/>
          <w:sz w:val="30"/>
          <w:szCs w:val="30"/>
        </w:rPr>
        <w:t>30</w:t>
      </w:r>
      <w:r w:rsidR="00F208EC" w:rsidRPr="00F7263D">
        <w:rPr>
          <w:rFonts w:ascii="Times New Roman" w:hAnsi="Times New Roman" w:cs="Times New Roman"/>
          <w:sz w:val="30"/>
          <w:szCs w:val="30"/>
        </w:rPr>
        <w:t xml:space="preserve">.12.2022 № </w:t>
      </w:r>
      <w:r w:rsidR="003A1A48">
        <w:rPr>
          <w:rFonts w:ascii="Times New Roman" w:hAnsi="Times New Roman" w:cs="Times New Roman"/>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w:t>
      </w:r>
      <w:proofErr w:type="gramStart"/>
      <w:r w:rsidRPr="00F7263D">
        <w:rPr>
          <w:sz w:val="30"/>
          <w:szCs w:val="30"/>
        </w:rPr>
        <w:t>в</w:t>
      </w:r>
      <w:proofErr w:type="gramEnd"/>
      <w:r w:rsidRPr="00F7263D">
        <w:rPr>
          <w:sz w:val="30"/>
          <w:szCs w:val="30"/>
        </w:rPr>
        <w:t xml:space="preserve">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7263D" w:rsidP="00834E81">
      <w:pPr>
        <w:autoSpaceDE w:val="0"/>
        <w:autoSpaceDN w:val="0"/>
        <w:adjustRightInd w:val="0"/>
        <w:spacing w:line="280" w:lineRule="exact"/>
        <w:ind w:left="5670"/>
        <w:rPr>
          <w:sz w:val="30"/>
          <w:szCs w:val="30"/>
        </w:rPr>
      </w:pPr>
      <w:r>
        <w:rPr>
          <w:sz w:val="30"/>
          <w:szCs w:val="30"/>
        </w:rPr>
        <w:t>12</w:t>
      </w:r>
      <w:r w:rsidR="00834E81" w:rsidRPr="00F7263D">
        <w:rPr>
          <w:sz w:val="30"/>
          <w:szCs w:val="30"/>
        </w:rPr>
        <w:t>.</w:t>
      </w:r>
      <w:r>
        <w:rPr>
          <w:sz w:val="30"/>
          <w:szCs w:val="30"/>
        </w:rPr>
        <w:t>05</w:t>
      </w:r>
      <w:r w:rsidR="00834E81" w:rsidRPr="00F7263D">
        <w:rPr>
          <w:sz w:val="30"/>
          <w:szCs w:val="30"/>
          <w:lang w:val="be-BY"/>
        </w:rPr>
        <w:t>.2023</w:t>
      </w:r>
      <w:r w:rsidR="00834E81" w:rsidRPr="00F7263D">
        <w:rPr>
          <w:sz w:val="30"/>
          <w:szCs w:val="30"/>
        </w:rPr>
        <w:t xml:space="preserve"> № </w:t>
      </w:r>
      <w:r>
        <w:rPr>
          <w:sz w:val="30"/>
          <w:szCs w:val="30"/>
        </w:rPr>
        <w:t>74</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w:hAnsi="Times New Roman" w:cs="Times New Roman"/>
          <w:sz w:val="30"/>
          <w:szCs w:val="30"/>
        </w:rPr>
      </w:pPr>
    </w:p>
    <w:p w:rsidR="00555E71" w:rsidRPr="00F7263D" w:rsidRDefault="00F208EC">
      <w:pPr>
        <w:spacing w:before="240" w:line="280" w:lineRule="exact"/>
        <w:ind w:right="5103"/>
        <w:jc w:val="both"/>
        <w:rPr>
          <w:sz w:val="30"/>
          <w:szCs w:val="30"/>
        </w:rPr>
      </w:pPr>
      <w:r w:rsidRPr="00F7263D">
        <w:rPr>
          <w:sz w:val="30"/>
          <w:szCs w:val="30"/>
        </w:rPr>
        <w:t>ИСТОЧНИКИ</w:t>
      </w:r>
    </w:p>
    <w:p w:rsidR="00555E71" w:rsidRPr="00F7263D" w:rsidRDefault="00F7263D">
      <w:pPr>
        <w:spacing w:after="240" w:line="280" w:lineRule="exact"/>
        <w:ind w:right="5103"/>
        <w:jc w:val="both"/>
        <w:rPr>
          <w:sz w:val="30"/>
          <w:szCs w:val="30"/>
        </w:rPr>
      </w:pPr>
      <w:r>
        <w:rPr>
          <w:sz w:val="30"/>
          <w:szCs w:val="30"/>
        </w:rPr>
        <w:t>Финансирования </w:t>
      </w:r>
      <w:r w:rsidR="00F208EC" w:rsidRPr="00F7263D">
        <w:rPr>
          <w:sz w:val="30"/>
          <w:szCs w:val="30"/>
        </w:rPr>
        <w:t>дефицита сельского бюджета</w:t>
      </w:r>
    </w:p>
    <w:p w:rsidR="00555E71" w:rsidRPr="00F7263D" w:rsidRDefault="00F208EC">
      <w:pPr>
        <w:widowControl w:val="0"/>
        <w:autoSpaceDE w:val="0"/>
        <w:autoSpaceDN w:val="0"/>
        <w:adjustRightInd w:val="0"/>
        <w:spacing w:line="280" w:lineRule="exact"/>
        <w:ind w:right="-1"/>
        <w:jc w:val="right"/>
        <w:rPr>
          <w:sz w:val="30"/>
          <w:szCs w:val="30"/>
        </w:rPr>
      </w:pPr>
      <w:r w:rsidRPr="00F7263D">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F7263D" w:rsidRPr="00F7263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Сумма</w:t>
            </w:r>
          </w:p>
        </w:tc>
      </w:tr>
      <w:tr w:rsidR="00F7263D" w:rsidRPr="00F7263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pStyle w:val="ConsPlusTitle"/>
              <w:jc w:val="center"/>
              <w:rPr>
                <w:rFonts w:ascii="Times New Roman" w:hAnsi="Times New Roman" w:cs="Times New Roman"/>
                <w:b w:val="0"/>
                <w:bCs w:val="0"/>
                <w:sz w:val="26"/>
                <w:szCs w:val="26"/>
              </w:rPr>
            </w:pPr>
            <w:r w:rsidRPr="00F7263D">
              <w:rPr>
                <w:rFonts w:ascii="Times New Roman" w:hAnsi="Times New Roman" w:cs="Times New Roman"/>
                <w:b w:val="0"/>
                <w:bCs w:val="0"/>
                <w:sz w:val="26"/>
                <w:szCs w:val="26"/>
              </w:rPr>
              <w:t>6</w:t>
            </w:r>
          </w:p>
        </w:tc>
      </w:tr>
      <w:tr w:rsidR="00F7263D" w:rsidRPr="00F7263D">
        <w:trPr>
          <w:cantSplit/>
        </w:trPr>
        <w:tc>
          <w:tcPr>
            <w:tcW w:w="4536" w:type="dxa"/>
            <w:vAlign w:val="bottom"/>
          </w:tcPr>
          <w:p w:rsidR="00555E71" w:rsidRPr="00F7263D" w:rsidRDefault="00F208EC">
            <w:pPr>
              <w:pStyle w:val="ConsPlusTitle"/>
              <w:rPr>
                <w:rFonts w:ascii="Times New Roman" w:hAnsi="Times New Roman" w:cs="Times New Roman"/>
                <w:b w:val="0"/>
                <w:bCs w:val="0"/>
                <w:sz w:val="26"/>
                <w:szCs w:val="26"/>
              </w:rPr>
            </w:pPr>
            <w:r w:rsidRPr="00F7263D">
              <w:rPr>
                <w:rFonts w:ascii="Times New Roman" w:hAnsi="Times New Roman" w:cs="Times New Roman"/>
                <w:b w:val="0"/>
                <w:bCs w:val="0"/>
                <w:sz w:val="26"/>
                <w:szCs w:val="26"/>
              </w:rPr>
              <w:t>ОБЩЕЕ ФИНАНСИРОВАНИЕ</w:t>
            </w:r>
          </w:p>
        </w:tc>
        <w:tc>
          <w:tcPr>
            <w:tcW w:w="709"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w:t>
            </w:r>
          </w:p>
        </w:tc>
        <w:tc>
          <w:tcPr>
            <w:tcW w:w="85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850"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992"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170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0,00</w:t>
            </w:r>
          </w:p>
        </w:tc>
      </w:tr>
      <w:tr w:rsidR="00F7263D" w:rsidRPr="00F7263D">
        <w:trPr>
          <w:cantSplit/>
        </w:trPr>
        <w:tc>
          <w:tcPr>
            <w:tcW w:w="4536" w:type="dxa"/>
            <w:vAlign w:val="bottom"/>
          </w:tcPr>
          <w:p w:rsidR="00555E71" w:rsidRPr="00F7263D" w:rsidRDefault="00F208EC">
            <w:pPr>
              <w:pStyle w:val="ConsPlusTitle"/>
              <w:rPr>
                <w:rFonts w:ascii="Times New Roman" w:hAnsi="Times New Roman" w:cs="Times New Roman"/>
                <w:b w:val="0"/>
                <w:bCs w:val="0"/>
                <w:sz w:val="26"/>
                <w:szCs w:val="26"/>
              </w:rPr>
            </w:pPr>
            <w:r w:rsidRPr="00F7263D">
              <w:rPr>
                <w:rFonts w:ascii="Times New Roman" w:hAnsi="Times New Roman" w:cs="Times New Roman"/>
                <w:b w:val="0"/>
                <w:bCs w:val="0"/>
                <w:sz w:val="26"/>
                <w:szCs w:val="26"/>
              </w:rPr>
              <w:t>ВНУТРЕННЕЕ ФИНАНСИРОВАНИЕ</w:t>
            </w:r>
          </w:p>
        </w:tc>
        <w:tc>
          <w:tcPr>
            <w:tcW w:w="709"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1</w:t>
            </w:r>
          </w:p>
        </w:tc>
        <w:tc>
          <w:tcPr>
            <w:tcW w:w="85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850"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992"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170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0,00</w:t>
            </w:r>
          </w:p>
        </w:tc>
      </w:tr>
      <w:tr w:rsidR="00F7263D" w:rsidRPr="00F7263D">
        <w:trPr>
          <w:cantSplit/>
        </w:trPr>
        <w:tc>
          <w:tcPr>
            <w:tcW w:w="4536" w:type="dxa"/>
            <w:vAlign w:val="bottom"/>
          </w:tcPr>
          <w:p w:rsidR="00555E71" w:rsidRPr="00F7263D" w:rsidRDefault="00F208EC">
            <w:pPr>
              <w:pStyle w:val="ConsPlusTitle"/>
              <w:rPr>
                <w:rFonts w:ascii="Times New Roman" w:hAnsi="Times New Roman" w:cs="Times New Roman"/>
                <w:b w:val="0"/>
                <w:bCs w:val="0"/>
                <w:sz w:val="26"/>
                <w:szCs w:val="26"/>
              </w:rPr>
            </w:pPr>
            <w:r w:rsidRPr="00F7263D">
              <w:rPr>
                <w:rFonts w:ascii="Times New Roman" w:hAnsi="Times New Roman" w:cs="Times New Roman"/>
                <w:b w:val="0"/>
                <w:bCs w:val="0"/>
                <w:sz w:val="26"/>
                <w:szCs w:val="26"/>
              </w:rPr>
              <w:t>Изменение остатков средств бюджета</w:t>
            </w:r>
          </w:p>
        </w:tc>
        <w:tc>
          <w:tcPr>
            <w:tcW w:w="709"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1</w:t>
            </w:r>
          </w:p>
        </w:tc>
        <w:tc>
          <w:tcPr>
            <w:tcW w:w="85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07</w:t>
            </w:r>
          </w:p>
        </w:tc>
        <w:tc>
          <w:tcPr>
            <w:tcW w:w="850"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992"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1701" w:type="dxa"/>
            <w:vAlign w:val="bottom"/>
          </w:tcPr>
          <w:p w:rsidR="00555E71" w:rsidRPr="00F7263D" w:rsidRDefault="00F208EC">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0,00</w:t>
            </w:r>
          </w:p>
        </w:tc>
      </w:tr>
      <w:tr w:rsidR="00F7263D" w:rsidRPr="00F7263D">
        <w:trPr>
          <w:cantSplit/>
        </w:trPr>
        <w:tc>
          <w:tcPr>
            <w:tcW w:w="4536" w:type="dxa"/>
            <w:vAlign w:val="bottom"/>
          </w:tcPr>
          <w:p w:rsidR="00834E81" w:rsidRPr="00F7263D" w:rsidRDefault="00834E81" w:rsidP="00834E81">
            <w:pPr>
              <w:pStyle w:val="ConsPlusTitle"/>
              <w:rPr>
                <w:rFonts w:ascii="Times New Roman" w:hAnsi="Times New Roman" w:cs="Times New Roman"/>
                <w:b w:val="0"/>
                <w:bCs w:val="0"/>
                <w:sz w:val="26"/>
                <w:szCs w:val="26"/>
              </w:rPr>
            </w:pPr>
            <w:r w:rsidRPr="00F7263D">
              <w:rPr>
                <w:rFonts w:ascii="Times New Roman" w:hAnsi="Times New Roman" w:cs="Times New Roman"/>
                <w:b w:val="0"/>
                <w:bCs w:val="0"/>
                <w:sz w:val="26"/>
                <w:szCs w:val="26"/>
              </w:rPr>
              <w:t>Остатки на начало отчетного периода</w:t>
            </w:r>
          </w:p>
        </w:tc>
        <w:tc>
          <w:tcPr>
            <w:tcW w:w="709"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1</w:t>
            </w:r>
          </w:p>
        </w:tc>
        <w:tc>
          <w:tcPr>
            <w:tcW w:w="851"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07</w:t>
            </w:r>
          </w:p>
        </w:tc>
        <w:tc>
          <w:tcPr>
            <w:tcW w:w="850"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01</w:t>
            </w:r>
          </w:p>
        </w:tc>
        <w:tc>
          <w:tcPr>
            <w:tcW w:w="992"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1701"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6 350,23</w:t>
            </w:r>
          </w:p>
        </w:tc>
      </w:tr>
      <w:tr w:rsidR="00F7263D" w:rsidRPr="00F7263D">
        <w:trPr>
          <w:cantSplit/>
        </w:trPr>
        <w:tc>
          <w:tcPr>
            <w:tcW w:w="4536" w:type="dxa"/>
            <w:vAlign w:val="bottom"/>
          </w:tcPr>
          <w:p w:rsidR="00834E81" w:rsidRPr="00F7263D" w:rsidRDefault="00834E81" w:rsidP="00834E81">
            <w:pPr>
              <w:pStyle w:val="ConsPlusTitle"/>
              <w:rPr>
                <w:rFonts w:ascii="Times New Roman" w:hAnsi="Times New Roman" w:cs="Times New Roman"/>
                <w:b w:val="0"/>
                <w:bCs w:val="0"/>
                <w:sz w:val="26"/>
                <w:szCs w:val="26"/>
              </w:rPr>
            </w:pPr>
            <w:r w:rsidRPr="00F7263D">
              <w:rPr>
                <w:rFonts w:ascii="Times New Roman" w:hAnsi="Times New Roman" w:cs="Times New Roman"/>
                <w:b w:val="0"/>
                <w:bCs w:val="0"/>
                <w:sz w:val="26"/>
                <w:szCs w:val="26"/>
              </w:rPr>
              <w:t>Остатки на конец отчетного периода</w:t>
            </w:r>
          </w:p>
        </w:tc>
        <w:tc>
          <w:tcPr>
            <w:tcW w:w="709"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1</w:t>
            </w:r>
          </w:p>
        </w:tc>
        <w:tc>
          <w:tcPr>
            <w:tcW w:w="851"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07</w:t>
            </w:r>
          </w:p>
        </w:tc>
        <w:tc>
          <w:tcPr>
            <w:tcW w:w="850"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02</w:t>
            </w:r>
          </w:p>
        </w:tc>
        <w:tc>
          <w:tcPr>
            <w:tcW w:w="992"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00</w:t>
            </w:r>
          </w:p>
        </w:tc>
        <w:tc>
          <w:tcPr>
            <w:tcW w:w="1701" w:type="dxa"/>
            <w:vAlign w:val="bottom"/>
          </w:tcPr>
          <w:p w:rsidR="00834E81" w:rsidRPr="00F7263D" w:rsidRDefault="00834E81" w:rsidP="00834E81">
            <w:pPr>
              <w:pStyle w:val="ConsPlusTitle"/>
              <w:jc w:val="right"/>
              <w:rPr>
                <w:rFonts w:ascii="Times New Roman" w:hAnsi="Times New Roman" w:cs="Times New Roman"/>
                <w:b w:val="0"/>
                <w:bCs w:val="0"/>
                <w:sz w:val="26"/>
                <w:szCs w:val="26"/>
              </w:rPr>
            </w:pPr>
            <w:r w:rsidRPr="00F7263D">
              <w:rPr>
                <w:rFonts w:ascii="Times New Roman" w:hAnsi="Times New Roman" w:cs="Times New Roman"/>
                <w:b w:val="0"/>
                <w:bCs w:val="0"/>
                <w:sz w:val="26"/>
                <w:szCs w:val="26"/>
              </w:rPr>
              <w:t>6 350,23</w:t>
            </w:r>
          </w:p>
        </w:tc>
      </w:tr>
    </w:tbl>
    <w:p w:rsidR="00555E71" w:rsidRPr="00F7263D" w:rsidRDefault="00555E71">
      <w:pPr>
        <w:widowControl w:val="0"/>
        <w:autoSpaceDE w:val="0"/>
        <w:autoSpaceDN w:val="0"/>
        <w:adjustRightInd w:val="0"/>
        <w:ind w:right="-142" w:firstLine="5670"/>
        <w:jc w:val="both"/>
        <w:outlineLvl w:val="0"/>
        <w:rPr>
          <w:sz w:val="30"/>
          <w:szCs w:val="30"/>
        </w:rPr>
        <w:sectPr w:rsidR="00555E71" w:rsidRPr="00F7263D">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3</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 xml:space="preserve">.12.2022 № </w:t>
      </w:r>
      <w:r w:rsidR="00097D32" w:rsidRPr="00F7263D">
        <w:rPr>
          <w:rFonts w:ascii="Times New Roman CYR" w:hAnsi="Times New Roman CYR" w:cs="Times New Roman CYR"/>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(в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7263D" w:rsidP="00F7263D">
      <w:pPr>
        <w:autoSpaceDE w:val="0"/>
        <w:autoSpaceDN w:val="0"/>
        <w:adjustRightInd w:val="0"/>
        <w:spacing w:line="280" w:lineRule="exact"/>
        <w:rPr>
          <w:sz w:val="30"/>
          <w:szCs w:val="30"/>
        </w:rPr>
      </w:pPr>
      <w:r>
        <w:rPr>
          <w:sz w:val="30"/>
          <w:szCs w:val="30"/>
        </w:rPr>
        <w:t xml:space="preserve">                                                                         </w:t>
      </w:r>
      <w:r w:rsidR="000B54A0">
        <w:rPr>
          <w:sz w:val="30"/>
          <w:szCs w:val="30"/>
        </w:rPr>
        <w:t xml:space="preserve">  </w:t>
      </w:r>
      <w:r>
        <w:rPr>
          <w:sz w:val="30"/>
          <w:szCs w:val="30"/>
        </w:rPr>
        <w:t>12</w:t>
      </w:r>
      <w:r w:rsidR="00834E81" w:rsidRPr="00F7263D">
        <w:rPr>
          <w:sz w:val="30"/>
          <w:szCs w:val="30"/>
        </w:rPr>
        <w:t>.</w:t>
      </w:r>
      <w:r>
        <w:rPr>
          <w:sz w:val="30"/>
          <w:szCs w:val="30"/>
        </w:rPr>
        <w:t>05</w:t>
      </w:r>
      <w:r w:rsidR="00834E81" w:rsidRPr="00F7263D">
        <w:rPr>
          <w:sz w:val="30"/>
          <w:szCs w:val="30"/>
          <w:lang w:val="be-BY"/>
        </w:rPr>
        <w:t>.2023</w:t>
      </w:r>
      <w:r w:rsidR="00834E81" w:rsidRPr="00F7263D">
        <w:rPr>
          <w:sz w:val="30"/>
          <w:szCs w:val="30"/>
        </w:rPr>
        <w:t xml:space="preserve"> № </w:t>
      </w:r>
      <w:r>
        <w:rPr>
          <w:sz w:val="30"/>
          <w:szCs w:val="30"/>
        </w:rPr>
        <w:t>74</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pStyle w:val="ConsPlusTitle"/>
        <w:spacing w:before="200" w:line="280" w:lineRule="exact"/>
        <w:ind w:right="4394"/>
        <w:jc w:val="both"/>
        <w:rPr>
          <w:rFonts w:ascii="Times New Roman CYR" w:hAnsi="Times New Roman CYR" w:cs="Times New Roman CYR"/>
          <w:b w:val="0"/>
          <w:bCs w:val="0"/>
          <w:sz w:val="30"/>
          <w:szCs w:val="30"/>
        </w:rPr>
      </w:pPr>
      <w:r w:rsidRPr="00F7263D">
        <w:rPr>
          <w:rFonts w:ascii="Times New Roman CYR" w:hAnsi="Times New Roman CYR" w:cs="Times New Roman CYR"/>
          <w:b w:val="0"/>
          <w:bCs w:val="0"/>
          <w:sz w:val="30"/>
          <w:szCs w:val="30"/>
        </w:rPr>
        <w:t>РАСХОДЫ</w:t>
      </w:r>
    </w:p>
    <w:p w:rsidR="00555E71" w:rsidRPr="00F7263D" w:rsidRDefault="00F208EC">
      <w:pPr>
        <w:pStyle w:val="ConsPlusTitle"/>
        <w:spacing w:after="200" w:line="280" w:lineRule="exact"/>
        <w:ind w:right="4394"/>
        <w:jc w:val="both"/>
        <w:rPr>
          <w:rFonts w:ascii="Times New Roman CYR" w:hAnsi="Times New Roman CYR" w:cs="Times New Roman CYR"/>
          <w:b w:val="0"/>
          <w:bCs w:val="0"/>
          <w:sz w:val="30"/>
          <w:szCs w:val="30"/>
        </w:rPr>
      </w:pPr>
      <w:r w:rsidRPr="00F7263D">
        <w:rPr>
          <w:rFonts w:ascii="Times New Roman" w:hAnsi="Times New Roman" w:cs="Times New Roman"/>
          <w:b w:val="0"/>
          <w:sz w:val="30"/>
          <w:szCs w:val="30"/>
        </w:rPr>
        <w:t xml:space="preserve">сельского </w:t>
      </w:r>
      <w:r w:rsidRPr="00F7263D">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2" w:name="_Hlk122682087"/>
      <w:r w:rsidRPr="00F7263D">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F7263D" w:rsidRPr="00F7263D">
        <w:trPr>
          <w:trHeight w:val="20"/>
        </w:trPr>
        <w:tc>
          <w:tcPr>
            <w:tcW w:w="5529"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Наименование</w:t>
            </w:r>
          </w:p>
        </w:tc>
        <w:tc>
          <w:tcPr>
            <w:tcW w:w="567"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Раздел</w:t>
            </w:r>
          </w:p>
        </w:tc>
        <w:tc>
          <w:tcPr>
            <w:tcW w:w="993"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Подраздел</w:t>
            </w:r>
          </w:p>
        </w:tc>
        <w:tc>
          <w:tcPr>
            <w:tcW w:w="708" w:type="dxa"/>
          </w:tcPr>
          <w:p w:rsidR="00555E71" w:rsidRPr="00F7263D" w:rsidRDefault="00F208EC">
            <w:pPr>
              <w:pStyle w:val="ConsPlusTitle"/>
              <w:spacing w:line="280" w:lineRule="exact"/>
              <w:ind w:left="-57" w:right="-57" w:firstLine="67"/>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Вид</w:t>
            </w:r>
          </w:p>
        </w:tc>
        <w:tc>
          <w:tcPr>
            <w:tcW w:w="1842"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Сумма</w:t>
            </w:r>
          </w:p>
        </w:tc>
      </w:tr>
      <w:tr w:rsidR="00F7263D" w:rsidRPr="00F7263D">
        <w:tc>
          <w:tcPr>
            <w:tcW w:w="5529"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1</w:t>
            </w:r>
          </w:p>
        </w:tc>
        <w:tc>
          <w:tcPr>
            <w:tcW w:w="567"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2</w:t>
            </w:r>
          </w:p>
        </w:tc>
        <w:tc>
          <w:tcPr>
            <w:tcW w:w="993"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3</w:t>
            </w:r>
          </w:p>
        </w:tc>
        <w:tc>
          <w:tcPr>
            <w:tcW w:w="708"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4</w:t>
            </w:r>
          </w:p>
        </w:tc>
        <w:tc>
          <w:tcPr>
            <w:tcW w:w="1842" w:type="dxa"/>
            <w:tcBorders>
              <w:top w:val="nil"/>
            </w:tcBorders>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5</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126 451</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Государственные органы общего назначения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834E81">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117 5</w:t>
            </w:r>
            <w:r w:rsidR="00504654" w:rsidRPr="00F7263D">
              <w:rPr>
                <w:rFonts w:ascii="Times New Roman CYR" w:hAnsi="Times New Roman CYR" w:cs="Times New Roman CYR"/>
                <w:sz w:val="26"/>
                <w:szCs w:val="26"/>
              </w:rPr>
              <w:t>45</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04</w:t>
            </w:r>
          </w:p>
        </w:tc>
        <w:tc>
          <w:tcPr>
            <w:tcW w:w="1842" w:type="dxa"/>
            <w:vAlign w:val="bottom"/>
          </w:tcPr>
          <w:p w:rsidR="00555E71" w:rsidRPr="00F7263D" w:rsidRDefault="00834E81" w:rsidP="00834E81">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117</w:t>
            </w:r>
            <w:r w:rsidR="00097D32" w:rsidRPr="00F7263D">
              <w:rPr>
                <w:rFonts w:ascii="Times New Roman CYR" w:hAnsi="Times New Roman CYR" w:cs="Times New Roman CYR"/>
                <w:sz w:val="26"/>
                <w:szCs w:val="26"/>
              </w:rPr>
              <w:t xml:space="preserve"> </w:t>
            </w:r>
            <w:r w:rsidRPr="00F7263D">
              <w:rPr>
                <w:rFonts w:ascii="Times New Roman CYR" w:hAnsi="Times New Roman CYR" w:cs="Times New Roman CYR"/>
                <w:sz w:val="26"/>
                <w:szCs w:val="26"/>
              </w:rPr>
              <w:t>5</w:t>
            </w:r>
            <w:r w:rsidR="00097D32" w:rsidRPr="00F7263D">
              <w:rPr>
                <w:rFonts w:ascii="Times New Roman CYR" w:hAnsi="Times New Roman CYR" w:cs="Times New Roman CYR"/>
                <w:sz w:val="26"/>
                <w:szCs w:val="26"/>
              </w:rPr>
              <w:t>45</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Резервные фонды</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09</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834E81">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456</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09</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04</w:t>
            </w:r>
          </w:p>
        </w:tc>
        <w:tc>
          <w:tcPr>
            <w:tcW w:w="1842" w:type="dxa"/>
            <w:vAlign w:val="bottom"/>
          </w:tcPr>
          <w:p w:rsidR="00555E71" w:rsidRPr="00F7263D" w:rsidRDefault="00834E81">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456</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Другая 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8 450</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Иные общегосударственные вопросы</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8 450</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29 451</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Благоустройство населенных пунктов</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29 451</w:t>
            </w:r>
            <w:r w:rsidR="00A3424E" w:rsidRPr="00F7263D">
              <w:rPr>
                <w:rFonts w:ascii="Times New Roman CYR" w:hAnsi="Times New Roman CYR" w:cs="Times New Roman CYR"/>
                <w:sz w:val="26"/>
                <w:szCs w:val="26"/>
              </w:rPr>
              <w:t>,00</w:t>
            </w:r>
          </w:p>
        </w:tc>
      </w:tr>
      <w:tr w:rsidR="00555E71"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ВСЕГО расходов</w:t>
            </w:r>
          </w:p>
        </w:tc>
        <w:tc>
          <w:tcPr>
            <w:tcW w:w="567"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555E71" w:rsidRPr="00F7263D" w:rsidRDefault="00504654">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155 902</w:t>
            </w:r>
            <w:r w:rsidR="00A3424E" w:rsidRPr="00F7263D">
              <w:rPr>
                <w:rFonts w:ascii="Times New Roman CYR" w:hAnsi="Times New Roman CYR" w:cs="Times New Roman CYR"/>
                <w:sz w:val="26"/>
                <w:szCs w:val="26"/>
              </w:rPr>
              <w:t>,00</w:t>
            </w:r>
          </w:p>
        </w:tc>
      </w:tr>
      <w:bookmarkEnd w:id="2"/>
    </w:tbl>
    <w:p w:rsidR="00555E71" w:rsidRPr="00F7263D" w:rsidRDefault="00555E71">
      <w:pPr>
        <w:pStyle w:val="ConsPlusNormal"/>
        <w:ind w:firstLine="0"/>
        <w:jc w:val="both"/>
        <w:rPr>
          <w:rFonts w:ascii="Times New Roman CYR" w:hAnsi="Times New Roman CYR" w:cs="Times New Roman CYR"/>
          <w:sz w:val="26"/>
          <w:szCs w:val="26"/>
        </w:rPr>
      </w:pPr>
    </w:p>
    <w:p w:rsidR="00555E71" w:rsidRPr="00F7263D" w:rsidRDefault="00555E71">
      <w:pPr>
        <w:widowControl w:val="0"/>
        <w:autoSpaceDE w:val="0"/>
        <w:autoSpaceDN w:val="0"/>
        <w:adjustRightInd w:val="0"/>
        <w:ind w:right="-142" w:firstLine="5670"/>
        <w:jc w:val="both"/>
        <w:outlineLvl w:val="0"/>
        <w:rPr>
          <w:sz w:val="30"/>
          <w:szCs w:val="30"/>
        </w:rPr>
        <w:sectPr w:rsidR="00555E71" w:rsidRPr="00F7263D">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4</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.12.2022 №</w:t>
      </w:r>
      <w:r w:rsidR="00F7263D">
        <w:rPr>
          <w:rFonts w:ascii="Times New Roman CYR" w:hAnsi="Times New Roman CYR" w:cs="Times New Roman CYR"/>
          <w:sz w:val="30"/>
          <w:szCs w:val="30"/>
        </w:rPr>
        <w:t xml:space="preserve"> </w:t>
      </w:r>
      <w:r w:rsidR="00097D32" w:rsidRPr="00F7263D">
        <w:rPr>
          <w:rFonts w:ascii="Times New Roman CYR" w:hAnsi="Times New Roman CYR" w:cs="Times New Roman CYR"/>
          <w:sz w:val="30"/>
          <w:szCs w:val="30"/>
        </w:rPr>
        <w:t>68</w:t>
      </w:r>
      <w:r w:rsidR="00F208EC" w:rsidRPr="00F7263D">
        <w:rPr>
          <w:rFonts w:ascii="Times New Roman CYR" w:hAnsi="Times New Roman CYR" w:cs="Times New Roman CYR"/>
          <w:sz w:val="30"/>
          <w:szCs w:val="30"/>
        </w:rPr>
        <w:t xml:space="preserve"> </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(в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7263D" w:rsidP="00834E81">
      <w:pPr>
        <w:autoSpaceDE w:val="0"/>
        <w:autoSpaceDN w:val="0"/>
        <w:adjustRightInd w:val="0"/>
        <w:spacing w:line="280" w:lineRule="exact"/>
        <w:ind w:left="5670"/>
        <w:rPr>
          <w:sz w:val="30"/>
          <w:szCs w:val="30"/>
        </w:rPr>
      </w:pPr>
      <w:r>
        <w:rPr>
          <w:sz w:val="30"/>
          <w:szCs w:val="30"/>
        </w:rPr>
        <w:t>12</w:t>
      </w:r>
      <w:r w:rsidR="00834E81" w:rsidRPr="00F7263D">
        <w:rPr>
          <w:sz w:val="30"/>
          <w:szCs w:val="30"/>
        </w:rPr>
        <w:t>.0</w:t>
      </w:r>
      <w:r>
        <w:rPr>
          <w:sz w:val="30"/>
          <w:szCs w:val="30"/>
        </w:rPr>
        <w:t>5</w:t>
      </w:r>
      <w:r w:rsidR="00834E81" w:rsidRPr="00F7263D">
        <w:rPr>
          <w:sz w:val="30"/>
          <w:szCs w:val="30"/>
          <w:lang w:val="be-BY"/>
        </w:rPr>
        <w:t>.2023</w:t>
      </w:r>
      <w:r w:rsidR="00834E81" w:rsidRPr="00F7263D">
        <w:rPr>
          <w:sz w:val="30"/>
          <w:szCs w:val="30"/>
        </w:rPr>
        <w:t xml:space="preserve"> № </w:t>
      </w:r>
      <w:r>
        <w:rPr>
          <w:sz w:val="30"/>
          <w:szCs w:val="30"/>
        </w:rPr>
        <w:t>74</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widowControl w:val="0"/>
        <w:autoSpaceDE w:val="0"/>
        <w:autoSpaceDN w:val="0"/>
        <w:adjustRightInd w:val="0"/>
        <w:spacing w:before="200" w:line="280" w:lineRule="exact"/>
        <w:ind w:right="2835"/>
        <w:jc w:val="both"/>
        <w:rPr>
          <w:sz w:val="30"/>
          <w:szCs w:val="30"/>
        </w:rPr>
      </w:pPr>
      <w:r w:rsidRPr="00F7263D">
        <w:rPr>
          <w:sz w:val="30"/>
          <w:szCs w:val="30"/>
        </w:rPr>
        <w:t>РАСПРЕДЕЛЕНИЕ</w:t>
      </w:r>
    </w:p>
    <w:p w:rsidR="00555E71" w:rsidRPr="00F7263D" w:rsidRDefault="00F208EC">
      <w:pPr>
        <w:widowControl w:val="0"/>
        <w:autoSpaceDE w:val="0"/>
        <w:autoSpaceDN w:val="0"/>
        <w:adjustRightInd w:val="0"/>
        <w:spacing w:after="200" w:line="280" w:lineRule="exact"/>
        <w:ind w:right="2835"/>
        <w:jc w:val="both"/>
        <w:rPr>
          <w:sz w:val="30"/>
          <w:szCs w:val="30"/>
        </w:rPr>
      </w:pPr>
      <w:r w:rsidRPr="00F7263D">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3" w:name="_Hlk122682192"/>
      <w:r w:rsidRPr="00F7263D">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Объем финансирования</w:t>
            </w:r>
          </w:p>
        </w:tc>
      </w:tr>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6</w:t>
            </w:r>
          </w:p>
        </w:tc>
      </w:tr>
      <w:tr w:rsidR="00F7263D" w:rsidRPr="00F7263D">
        <w:trPr>
          <w:cantSplit/>
          <w:trHeight w:val="20"/>
        </w:trPr>
        <w:tc>
          <w:tcPr>
            <w:tcW w:w="5178" w:type="dxa"/>
            <w:tcBorders>
              <w:top w:val="single" w:sz="4" w:space="0" w:color="auto"/>
            </w:tcBorders>
          </w:tcPr>
          <w:p w:rsidR="00555E71" w:rsidRPr="00F7263D" w:rsidRDefault="00F208EC">
            <w:pPr>
              <w:widowControl w:val="0"/>
              <w:autoSpaceDE w:val="0"/>
              <w:autoSpaceDN w:val="0"/>
              <w:adjustRightInd w:val="0"/>
              <w:spacing w:line="280" w:lineRule="exact"/>
              <w:rPr>
                <w:sz w:val="26"/>
                <w:szCs w:val="26"/>
              </w:rPr>
            </w:pPr>
            <w:r w:rsidRPr="00F7263D">
              <w:rPr>
                <w:sz w:val="26"/>
                <w:szCs w:val="26"/>
              </w:rPr>
              <w:t>СЕЛЬСКИЙ БЮДЖЕТ</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000</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tcBorders>
              <w:top w:val="single" w:sz="4" w:space="0" w:color="auto"/>
            </w:tcBorders>
            <w:vAlign w:val="bottom"/>
          </w:tcPr>
          <w:p w:rsidR="00555E71" w:rsidRPr="00F7263D" w:rsidRDefault="00504654">
            <w:pPr>
              <w:widowControl w:val="0"/>
              <w:autoSpaceDE w:val="0"/>
              <w:autoSpaceDN w:val="0"/>
              <w:adjustRightInd w:val="0"/>
              <w:spacing w:line="280" w:lineRule="exact"/>
              <w:jc w:val="right"/>
              <w:rPr>
                <w:sz w:val="26"/>
                <w:szCs w:val="26"/>
              </w:rPr>
            </w:pPr>
            <w:r w:rsidRPr="00F7263D">
              <w:rPr>
                <w:sz w:val="26"/>
                <w:szCs w:val="26"/>
              </w:rPr>
              <w:t>155 902</w:t>
            </w:r>
            <w:r w:rsidR="00A3424E" w:rsidRPr="00F7263D">
              <w:rPr>
                <w:sz w:val="26"/>
                <w:szCs w:val="26"/>
              </w:rPr>
              <w:t>,00</w:t>
            </w:r>
          </w:p>
        </w:tc>
      </w:tr>
      <w:tr w:rsidR="00F7263D" w:rsidRPr="00F7263D">
        <w:trPr>
          <w:cantSplit/>
          <w:trHeight w:val="20"/>
        </w:trPr>
        <w:tc>
          <w:tcPr>
            <w:tcW w:w="5178" w:type="dxa"/>
          </w:tcPr>
          <w:p w:rsidR="00555E71" w:rsidRPr="00F7263D" w:rsidRDefault="00504654" w:rsidP="00A3424E">
            <w:pPr>
              <w:widowControl w:val="0"/>
              <w:autoSpaceDE w:val="0"/>
              <w:autoSpaceDN w:val="0"/>
              <w:adjustRightInd w:val="0"/>
              <w:spacing w:line="280" w:lineRule="exact"/>
              <w:outlineLvl w:val="1"/>
              <w:rPr>
                <w:sz w:val="26"/>
                <w:szCs w:val="26"/>
              </w:rPr>
            </w:pPr>
            <w:r w:rsidRPr="00F7263D">
              <w:rPr>
                <w:sz w:val="26"/>
                <w:szCs w:val="26"/>
              </w:rPr>
              <w:t>Речковский</w:t>
            </w:r>
            <w:r w:rsidR="00A3424E" w:rsidRPr="00F7263D">
              <w:rPr>
                <w:sz w:val="26"/>
                <w:szCs w:val="26"/>
              </w:rPr>
              <w:t xml:space="preserve"> с</w:t>
            </w:r>
            <w:r w:rsidR="00F208EC" w:rsidRPr="00F7263D">
              <w:rPr>
                <w:sz w:val="26"/>
                <w:szCs w:val="26"/>
              </w:rPr>
              <w:t>ельисполком</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pPr>
              <w:widowControl w:val="0"/>
              <w:autoSpaceDE w:val="0"/>
              <w:autoSpaceDN w:val="0"/>
              <w:adjustRightInd w:val="0"/>
              <w:spacing w:line="280" w:lineRule="exact"/>
              <w:jc w:val="right"/>
              <w:rPr>
                <w:sz w:val="26"/>
                <w:szCs w:val="26"/>
              </w:rPr>
            </w:pPr>
            <w:r w:rsidRPr="00F7263D">
              <w:rPr>
                <w:sz w:val="26"/>
                <w:szCs w:val="26"/>
              </w:rPr>
              <w:t>155 902</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pPr>
              <w:widowControl w:val="0"/>
              <w:autoSpaceDE w:val="0"/>
              <w:autoSpaceDN w:val="0"/>
              <w:adjustRightInd w:val="0"/>
              <w:spacing w:line="280" w:lineRule="exact"/>
              <w:jc w:val="right"/>
              <w:rPr>
                <w:sz w:val="26"/>
                <w:szCs w:val="26"/>
              </w:rPr>
            </w:pPr>
            <w:r w:rsidRPr="00F7263D">
              <w:rPr>
                <w:sz w:val="26"/>
                <w:szCs w:val="26"/>
              </w:rPr>
              <w:t>126 451</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Государственные органы общего назначения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427A14" w:rsidP="00427A14">
            <w:pPr>
              <w:widowControl w:val="0"/>
              <w:autoSpaceDE w:val="0"/>
              <w:autoSpaceDN w:val="0"/>
              <w:adjustRightInd w:val="0"/>
              <w:spacing w:line="280" w:lineRule="exact"/>
              <w:jc w:val="right"/>
              <w:rPr>
                <w:sz w:val="26"/>
                <w:szCs w:val="26"/>
              </w:rPr>
            </w:pPr>
            <w:r w:rsidRPr="00F7263D">
              <w:rPr>
                <w:sz w:val="26"/>
                <w:szCs w:val="26"/>
              </w:rPr>
              <w:t>117</w:t>
            </w:r>
            <w:r w:rsidR="00504654" w:rsidRPr="00F7263D">
              <w:rPr>
                <w:sz w:val="26"/>
                <w:szCs w:val="26"/>
              </w:rPr>
              <w:t xml:space="preserve"> </w:t>
            </w:r>
            <w:r w:rsidRPr="00F7263D">
              <w:rPr>
                <w:sz w:val="26"/>
                <w:szCs w:val="26"/>
              </w:rPr>
              <w:t>5</w:t>
            </w:r>
            <w:r w:rsidR="00504654" w:rsidRPr="00F7263D">
              <w:rPr>
                <w:sz w:val="26"/>
                <w:szCs w:val="26"/>
              </w:rPr>
              <w:t>45</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Органы местного управления и самоуправления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04</w:t>
            </w:r>
          </w:p>
        </w:tc>
        <w:tc>
          <w:tcPr>
            <w:tcW w:w="1626" w:type="dxa"/>
            <w:vAlign w:val="bottom"/>
          </w:tcPr>
          <w:p w:rsidR="00555E71" w:rsidRPr="00F7263D" w:rsidRDefault="00427A14">
            <w:pPr>
              <w:widowControl w:val="0"/>
              <w:autoSpaceDE w:val="0"/>
              <w:autoSpaceDN w:val="0"/>
              <w:adjustRightInd w:val="0"/>
              <w:spacing w:line="280" w:lineRule="exact"/>
              <w:jc w:val="right"/>
              <w:rPr>
                <w:sz w:val="26"/>
                <w:szCs w:val="26"/>
              </w:rPr>
            </w:pPr>
            <w:r w:rsidRPr="00F7263D">
              <w:rPr>
                <w:sz w:val="26"/>
                <w:szCs w:val="26"/>
              </w:rPr>
              <w:t>117 5</w:t>
            </w:r>
            <w:r w:rsidR="006F42AA" w:rsidRPr="00F7263D">
              <w:rPr>
                <w:sz w:val="26"/>
                <w:szCs w:val="26"/>
              </w:rPr>
              <w:t>45</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Резервные фонды</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09</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427A14">
            <w:pPr>
              <w:widowControl w:val="0"/>
              <w:autoSpaceDE w:val="0"/>
              <w:autoSpaceDN w:val="0"/>
              <w:adjustRightInd w:val="0"/>
              <w:spacing w:line="280" w:lineRule="exact"/>
              <w:jc w:val="right"/>
              <w:rPr>
                <w:sz w:val="26"/>
                <w:szCs w:val="26"/>
              </w:rPr>
            </w:pPr>
            <w:r w:rsidRPr="00F7263D">
              <w:rPr>
                <w:sz w:val="26"/>
                <w:szCs w:val="26"/>
              </w:rPr>
              <w:t>4</w:t>
            </w:r>
            <w:r w:rsidR="00504654" w:rsidRPr="00F7263D">
              <w:rPr>
                <w:sz w:val="26"/>
                <w:szCs w:val="26"/>
              </w:rPr>
              <w:t>56</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Резервные фонды местных исполнительных и распорядительных органов</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09</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04</w:t>
            </w:r>
          </w:p>
        </w:tc>
        <w:tc>
          <w:tcPr>
            <w:tcW w:w="1626" w:type="dxa"/>
            <w:vAlign w:val="bottom"/>
          </w:tcPr>
          <w:p w:rsidR="00555E71" w:rsidRPr="00F7263D" w:rsidRDefault="00427A14">
            <w:pPr>
              <w:widowControl w:val="0"/>
              <w:autoSpaceDE w:val="0"/>
              <w:autoSpaceDN w:val="0"/>
              <w:adjustRightInd w:val="0"/>
              <w:spacing w:line="280" w:lineRule="exact"/>
              <w:jc w:val="right"/>
              <w:rPr>
                <w:sz w:val="26"/>
                <w:szCs w:val="26"/>
              </w:rPr>
            </w:pPr>
            <w:r w:rsidRPr="00F7263D">
              <w:rPr>
                <w:sz w:val="26"/>
                <w:szCs w:val="26"/>
              </w:rPr>
              <w:t>4</w:t>
            </w:r>
            <w:r w:rsidR="00504654" w:rsidRPr="00F7263D">
              <w:rPr>
                <w:sz w:val="26"/>
                <w:szCs w:val="26"/>
              </w:rPr>
              <w:t>56</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Другая 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pPr>
              <w:widowControl w:val="0"/>
              <w:autoSpaceDE w:val="0"/>
              <w:autoSpaceDN w:val="0"/>
              <w:adjustRightInd w:val="0"/>
              <w:spacing w:line="280" w:lineRule="exact"/>
              <w:jc w:val="right"/>
              <w:rPr>
                <w:sz w:val="26"/>
                <w:szCs w:val="26"/>
              </w:rPr>
            </w:pPr>
            <w:r w:rsidRPr="00F7263D">
              <w:rPr>
                <w:sz w:val="26"/>
                <w:szCs w:val="26"/>
              </w:rPr>
              <w:t>8 450</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Иные общегосударственные вопросы</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1626" w:type="dxa"/>
            <w:vAlign w:val="bottom"/>
          </w:tcPr>
          <w:p w:rsidR="00555E71" w:rsidRPr="00F7263D" w:rsidRDefault="00504654">
            <w:pPr>
              <w:widowControl w:val="0"/>
              <w:autoSpaceDE w:val="0"/>
              <w:autoSpaceDN w:val="0"/>
              <w:adjustRightInd w:val="0"/>
              <w:spacing w:line="280" w:lineRule="exact"/>
              <w:jc w:val="right"/>
              <w:rPr>
                <w:sz w:val="26"/>
                <w:szCs w:val="26"/>
              </w:rPr>
            </w:pPr>
            <w:r w:rsidRPr="00F7263D">
              <w:rPr>
                <w:sz w:val="26"/>
                <w:szCs w:val="26"/>
              </w:rPr>
              <w:t>8 450</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ЖИЛИЩНО-КОММУНАЛЬНЫЕ УСЛУГИ И ЖИЛИЩНОЕ СТРОИТЕЛЬСТВО</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8A3549">
            <w:pPr>
              <w:widowControl w:val="0"/>
              <w:autoSpaceDE w:val="0"/>
              <w:autoSpaceDN w:val="0"/>
              <w:adjustRightInd w:val="0"/>
              <w:spacing w:line="280" w:lineRule="exact"/>
              <w:jc w:val="right"/>
              <w:rPr>
                <w:sz w:val="26"/>
                <w:szCs w:val="26"/>
              </w:rPr>
            </w:pPr>
            <w:r w:rsidRPr="00F7263D">
              <w:rPr>
                <w:sz w:val="26"/>
                <w:szCs w:val="26"/>
              </w:rPr>
              <w:t>29 451</w:t>
            </w:r>
            <w:r w:rsidR="0024404E" w:rsidRPr="00F7263D">
              <w:rPr>
                <w:sz w:val="26"/>
                <w:szCs w:val="26"/>
              </w:rPr>
              <w:t>,00</w:t>
            </w:r>
          </w:p>
        </w:tc>
      </w:tr>
      <w:tr w:rsidR="00555E71"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Благоустройство населенных пунктов</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8A3549">
            <w:pPr>
              <w:widowControl w:val="0"/>
              <w:autoSpaceDE w:val="0"/>
              <w:autoSpaceDN w:val="0"/>
              <w:adjustRightInd w:val="0"/>
              <w:spacing w:line="280" w:lineRule="exact"/>
              <w:jc w:val="right"/>
              <w:rPr>
                <w:sz w:val="26"/>
                <w:szCs w:val="26"/>
              </w:rPr>
            </w:pPr>
            <w:r w:rsidRPr="00F7263D">
              <w:rPr>
                <w:sz w:val="26"/>
                <w:szCs w:val="26"/>
              </w:rPr>
              <w:t>29 451</w:t>
            </w:r>
            <w:r w:rsidR="0024404E" w:rsidRPr="00F7263D">
              <w:rPr>
                <w:sz w:val="26"/>
                <w:szCs w:val="26"/>
              </w:rPr>
              <w:t>,00</w:t>
            </w:r>
          </w:p>
        </w:tc>
      </w:tr>
      <w:bookmarkEnd w:id="3"/>
    </w:tbl>
    <w:p w:rsidR="00555E71" w:rsidRPr="00F7263D" w:rsidRDefault="00555E71" w:rsidP="000B54A0">
      <w:pPr>
        <w:ind w:right="-1"/>
        <w:jc w:val="both"/>
        <w:rPr>
          <w:sz w:val="26"/>
          <w:szCs w:val="26"/>
        </w:rPr>
      </w:pPr>
    </w:p>
    <w:sectPr w:rsidR="00555E71" w:rsidRPr="00F7263D">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0B" w:rsidRDefault="0023560B">
      <w:r>
        <w:separator/>
      </w:r>
    </w:p>
  </w:endnote>
  <w:endnote w:type="continuationSeparator" w:id="0">
    <w:p w:rsidR="0023560B" w:rsidRDefault="0023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0B" w:rsidRDefault="0023560B">
      <w:r>
        <w:separator/>
      </w:r>
    </w:p>
  </w:footnote>
  <w:footnote w:type="continuationSeparator" w:id="0">
    <w:p w:rsidR="0023560B" w:rsidRDefault="0023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32" w:rsidRDefault="00097D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7D32" w:rsidRDefault="00097D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32" w:rsidRDefault="00097D32">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834E81">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32" w:rsidRDefault="00097D32">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32" w:rsidRDefault="00097D3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1"/>
    <w:rsid w:val="00097D32"/>
    <w:rsid w:val="000B54A0"/>
    <w:rsid w:val="0023560B"/>
    <w:rsid w:val="0024404E"/>
    <w:rsid w:val="0039295D"/>
    <w:rsid w:val="003A1A48"/>
    <w:rsid w:val="00427A14"/>
    <w:rsid w:val="00451D34"/>
    <w:rsid w:val="00496B3E"/>
    <w:rsid w:val="004C685E"/>
    <w:rsid w:val="004E585C"/>
    <w:rsid w:val="00504654"/>
    <w:rsid w:val="00555E71"/>
    <w:rsid w:val="00670EF4"/>
    <w:rsid w:val="00674A3D"/>
    <w:rsid w:val="006F42AA"/>
    <w:rsid w:val="007109D6"/>
    <w:rsid w:val="00731246"/>
    <w:rsid w:val="007B2BA2"/>
    <w:rsid w:val="00834E81"/>
    <w:rsid w:val="008A3549"/>
    <w:rsid w:val="008A44FE"/>
    <w:rsid w:val="00A3424E"/>
    <w:rsid w:val="00A905E2"/>
    <w:rsid w:val="00AD1318"/>
    <w:rsid w:val="00B92337"/>
    <w:rsid w:val="00C15A42"/>
    <w:rsid w:val="00C449E7"/>
    <w:rsid w:val="00D01A96"/>
    <w:rsid w:val="00E33D96"/>
    <w:rsid w:val="00E33E8E"/>
    <w:rsid w:val="00F058B4"/>
    <w:rsid w:val="00F208EC"/>
    <w:rsid w:val="00F7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A7200-F447-4E3A-8F89-AA552678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C5AB-CFC6-4AD4-83D2-2B28F3DC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3868</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Алла В. Сачишина</cp:lastModifiedBy>
  <cp:revision>3</cp:revision>
  <cp:lastPrinted>2023-05-13T06:15:00Z</cp:lastPrinted>
  <dcterms:created xsi:type="dcterms:W3CDTF">2023-05-30T12:39:00Z</dcterms:created>
  <dcterms:modified xsi:type="dcterms:W3CDTF">2023-05-30T12:42:00Z</dcterms:modified>
</cp:coreProperties>
</file>